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D9EAA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7745FD" w:rsidRDefault="007745FD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4B2EB1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 стопам Будды</w:t>
      </w:r>
    </w:p>
    <w:p w:rsidR="00366DBE" w:rsidRPr="0038073D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1"/>
      <w:bookmarkStart w:id="1" w:name="OLE_LINK2"/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38073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45D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Куринтар – Лумбини – Капилавасту – Покхара </w:t>
      </w:r>
      <w:bookmarkEnd w:id="0"/>
      <w:bookmarkEnd w:id="1"/>
      <w:r w:rsidR="005045D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A4EC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45D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Катманду</w:t>
      </w:r>
    </w:p>
    <w:p w:rsidR="0015052E" w:rsidRPr="0015052E" w:rsidRDefault="0038073D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73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DA6E06" w:rsidRDefault="008B01FD" w:rsidP="0015052E">
      <w:pPr>
        <w:spacing w:after="0"/>
        <w:rPr>
          <w:rFonts w:ascii="Century Gothic" w:eastAsia="KaiTi_GB2312" w:hAnsi="Century Gothic"/>
          <w:b/>
          <w:lang w:val="en-US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4B2EB1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DA6E06">
        <w:rPr>
          <w:rFonts w:ascii="Century Gothic" w:eastAsia="KaiTi_GB2312" w:hAnsi="Century Gothic"/>
          <w:b/>
          <w:lang w:val="en-US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7A2FE4">
        <w:rPr>
          <w:rFonts w:ascii="Century Gothic" w:eastAsia="KaiTi_GB2312" w:hAnsi="Century Gothic"/>
          <w:b/>
          <w:lang w:val="ru-RU"/>
        </w:rPr>
        <w:t>.201</w:t>
      </w:r>
      <w:r w:rsidR="00DA6E06">
        <w:rPr>
          <w:rFonts w:ascii="Century Gothic" w:eastAsia="KaiTi_GB2312" w:hAnsi="Century Gothic"/>
          <w:b/>
          <w:lang w:val="en-US"/>
        </w:rPr>
        <w:t>9</w:t>
      </w:r>
    </w:p>
    <w:p w:rsidR="00912AB4" w:rsidRPr="007A2FE4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7A2FE4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9D5FC8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06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386B17" w:rsidP="00236A53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93BDE" w:rsidRDefault="00793BDE" w:rsidP="00793BDE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bookmarkStart w:id="2" w:name="OLE_LINK3"/>
            <w:bookmarkStart w:id="3" w:name="OLE_LINK4"/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Непал начинается с прибытия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DA6E06" w:rsidRPr="00B51B54" w:rsidRDefault="00DA6E06" w:rsidP="00DA6E06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4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4"/>
          <w:p w:rsidR="00793BDE" w:rsidRPr="00C35095" w:rsidRDefault="00793BDE" w:rsidP="00793BD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335A62" w:rsidRDefault="00335A62" w:rsidP="00335A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</w:t>
            </w:r>
            <w:r w:rsidR="00793BDE">
              <w:rPr>
                <w:rFonts w:ascii="Century Gothic" w:hAnsi="Century Gothic"/>
                <w:sz w:val="20"/>
                <w:lang w:val="ru-RU"/>
              </w:rPr>
              <w:t>небольшого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отдыха Вас ждет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61945">
              <w:rPr>
                <w:rFonts w:ascii="Century Gothic" w:hAnsi="Century Gothic"/>
                <w:sz w:val="20"/>
                <w:lang w:val="ru-RU"/>
              </w:rPr>
              <w:t>самостоятельная прогулка по окрестностям</w:t>
            </w:r>
            <w:r>
              <w:rPr>
                <w:rFonts w:ascii="Century Gothic" w:hAnsi="Century Gothic"/>
                <w:sz w:val="20"/>
                <w:lang w:val="ru-RU"/>
              </w:rPr>
              <w:t>, которая погрузит В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>ас в непередаваемую атмосферу</w:t>
            </w:r>
            <w:r>
              <w:rPr>
                <w:rFonts w:ascii="Century Gothic" w:hAnsi="Century Gothic"/>
                <w:sz w:val="20"/>
                <w:lang w:val="ru-RU"/>
              </w:rPr>
              <w:t>: торговые лавочки с</w:t>
            </w:r>
            <w:r w:rsidR="00793BDE">
              <w:rPr>
                <w:rFonts w:ascii="Century Gothic" w:hAnsi="Century Gothic"/>
                <w:sz w:val="20"/>
                <w:lang w:val="ru-RU"/>
              </w:rPr>
              <w:t>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множеством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 экзотических сувениров, местный колорит и удивительная архитектура, а все п</w:t>
            </w:r>
            <w:r>
              <w:rPr>
                <w:rFonts w:ascii="Century Gothic" w:hAnsi="Century Gothic"/>
                <w:sz w:val="20"/>
                <w:lang w:val="ru-RU"/>
              </w:rPr>
              <w:t>риправлено запахами благовоний.</w:t>
            </w:r>
          </w:p>
          <w:p w:rsidR="007A2FE4" w:rsidRPr="007A2FE4" w:rsidRDefault="00335A62" w:rsidP="00335A62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2"/>
            <w:bookmarkEnd w:id="3"/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1D5A73" w:rsidRPr="008D0F33" w:rsidRDefault="00366A58" w:rsidP="001D5A7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bookmarkStart w:id="5" w:name="OLE_LINK5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bookmarkEnd w:id="5"/>
          <w:p w:rsidR="0064654B" w:rsidRPr="008D0F33" w:rsidRDefault="0064654B" w:rsidP="0038073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793BDE" w:rsidRDefault="00793BDE" w:rsidP="00793BD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6" w:name="OLE_LINK6"/>
            <w:bookmarkStart w:id="7" w:name="OLE_LINK7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93BDE" w:rsidRDefault="00793BDE" w:rsidP="00793BD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DA6E06" w:rsidRPr="00DA6E06" w:rsidRDefault="00793BDE" w:rsidP="00DA6E06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DA6E0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DA6E06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DA6E06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–</w:t>
            </w:r>
            <w:r w:rsidR="00DA6E06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DA6E06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DA6E06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DA6E06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A6E06" w:rsidRPr="00DA6E06" w:rsidRDefault="00DA6E06" w:rsidP="00DA6E06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793BDE" w:rsidRDefault="00793BDE" w:rsidP="00E619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DA6E06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DA6E06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DA6E06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DA6E06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DA6E06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DA6E06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DA6E06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DA6E06" w:rsidRPr="00A572FE">
              <w:rPr>
                <w:rFonts w:ascii="Century Gothic" w:hAnsi="Century Gothic"/>
                <w:sz w:val="20"/>
                <w:lang w:val="ru-RU"/>
              </w:rPr>
              <w:t xml:space="preserve">Каждый день здесь можно увидеть тысячи паломников со всех Гималаев, Тибета, Индии, Южной и </w:t>
            </w:r>
            <w:r w:rsidR="00DA6E06" w:rsidRPr="00A572FE">
              <w:rPr>
                <w:rFonts w:ascii="Century Gothic" w:hAnsi="Century Gothic"/>
                <w:sz w:val="20"/>
                <w:lang w:val="ru-RU"/>
              </w:rPr>
              <w:lastRenderedPageBreak/>
              <w:t>Восточной Азии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61945" w:rsidRPr="00DA6E06" w:rsidRDefault="00793BDE" w:rsidP="00E61945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DA6E06"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Копан</w:t>
            </w:r>
            <w:r w:rsidR="00DA6E06"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буддистских</w:t>
            </w:r>
            <w:r w:rsidR="00DA6E06" w:rsidRPr="00A863B4">
              <w:rPr>
                <w:rFonts w:ascii="Century Gothic" w:hAnsi="Century Gothic"/>
                <w:sz w:val="20"/>
                <w:lang w:val="ru-RU"/>
              </w:rPr>
              <w:t xml:space="preserve"> монастырей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. Он</w:t>
            </w:r>
            <w:r w:rsidR="00DA6E06" w:rsidRPr="007E4E98">
              <w:rPr>
                <w:rFonts w:ascii="Century Gothic" w:hAnsi="Century Gothic"/>
                <w:sz w:val="20"/>
                <w:lang w:val="ru-RU"/>
              </w:rPr>
              <w:t xml:space="preserve"> расположен на ж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ивописном холме, откуда открываю</w:t>
            </w:r>
            <w:r w:rsidR="00DA6E06" w:rsidRPr="007E4E98">
              <w:rPr>
                <w:rFonts w:ascii="Century Gothic" w:hAnsi="Century Gothic"/>
                <w:sz w:val="20"/>
                <w:lang w:val="ru-RU"/>
              </w:rPr>
              <w:t>тс</w:t>
            </w:r>
            <w:r w:rsidR="00DA6E06">
              <w:rPr>
                <w:rFonts w:ascii="Century Gothic" w:hAnsi="Century Gothic"/>
                <w:sz w:val="20"/>
                <w:lang w:val="ru-RU"/>
              </w:rPr>
              <w:t xml:space="preserve">я великолепные виды на долину. </w:t>
            </w:r>
            <w:r w:rsidR="00DA6E06" w:rsidRPr="00A863B4">
              <w:rPr>
                <w:rFonts w:ascii="Century Gothic" w:hAnsi="Century Gothic"/>
                <w:sz w:val="20"/>
                <w:lang w:val="ru-RU"/>
              </w:rPr>
              <w:t>Ежегодно монастырь, в котором постоянно живут около 300 монахов и послушников</w:t>
            </w:r>
            <w:r w:rsidR="00DA6E0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A6E06" w:rsidRPr="007E4E98">
              <w:rPr>
                <w:rFonts w:ascii="Century Gothic" w:hAnsi="Century Gothic"/>
                <w:sz w:val="20"/>
                <w:lang w:val="ru-RU"/>
              </w:rPr>
              <w:t>из Тибета</w:t>
            </w:r>
            <w:r w:rsidR="00DA6E06">
              <w:rPr>
                <w:rFonts w:ascii="Century Gothic" w:hAnsi="Century Gothic"/>
                <w:sz w:val="20"/>
                <w:lang w:val="ru-RU"/>
              </w:rPr>
              <w:t xml:space="preserve"> и высокогорных районов Непала</w:t>
            </w:r>
            <w:r w:rsidR="00DA6E06" w:rsidRPr="00A863B4">
              <w:rPr>
                <w:rFonts w:ascii="Century Gothic" w:hAnsi="Century Gothic"/>
                <w:sz w:val="20"/>
                <w:lang w:val="ru-RU"/>
              </w:rPr>
              <w:t>, посещают сотни иностранных гостей из многих стран мира</w:t>
            </w:r>
            <w:r w:rsidR="00DA6E06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D5A73" w:rsidRPr="00D07028" w:rsidRDefault="001D5A73" w:rsidP="001D5A7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  <w:bookmarkEnd w:id="6"/>
            <w:bookmarkEnd w:id="7"/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7D50E7" w:rsidRDefault="00136DB1" w:rsidP="0042246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bookmarkStart w:id="8" w:name="OLE_LINK8"/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  <w:p w:rsidR="00236A53" w:rsidRPr="00236A53" w:rsidRDefault="00E132B7" w:rsidP="0042246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bookmarkEnd w:id="8"/>
          </w:p>
        </w:tc>
        <w:tc>
          <w:tcPr>
            <w:tcW w:w="8186" w:type="dxa"/>
            <w:shd w:val="clear" w:color="auto" w:fill="auto"/>
            <w:vAlign w:val="center"/>
          </w:tcPr>
          <w:p w:rsidR="00D275E8" w:rsidRDefault="00D275E8" w:rsidP="00D275E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9" w:name="OLE_LINK9"/>
            <w:bookmarkStart w:id="10" w:name="OLE_LINK10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275E8" w:rsidRDefault="00D275E8" w:rsidP="00D275E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275E8" w:rsidRPr="00E132B7" w:rsidRDefault="00D275E8" w:rsidP="00D275E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в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 </w:t>
            </w:r>
            <w:r w:rsidR="00455E00" w:rsidRPr="00E619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индуистский храм Манакамана</w:t>
            </w:r>
            <w:r w:rsidR="00455E00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455E00" w:rsidRPr="00E61945">
              <w:rPr>
                <w:rFonts w:ascii="Century Gothic" w:hAnsi="Century Gothic"/>
                <w:sz w:val="20"/>
                <w:lang w:val="ru-RU"/>
              </w:rPr>
              <w:t>Храм расположен на вершине холма</w:t>
            </w:r>
            <w:r w:rsidR="00455E00">
              <w:rPr>
                <w:rFonts w:ascii="Century Gothic" w:hAnsi="Century Gothic"/>
                <w:sz w:val="20"/>
                <w:lang w:val="ru-RU"/>
              </w:rPr>
              <w:t>,</w:t>
            </w:r>
            <w:r w:rsidR="00455E00" w:rsidRPr="00E61945">
              <w:rPr>
                <w:rFonts w:ascii="Century Gothic" w:hAnsi="Century Gothic"/>
                <w:sz w:val="20"/>
                <w:lang w:val="ru-RU"/>
              </w:rPr>
              <w:t xml:space="preserve"> на высоте 1300 метров и окружен небольшой деревней.</w:t>
            </w:r>
            <w:r w:rsidR="00455E00">
              <w:rPr>
                <w:rFonts w:ascii="Century Gothic" w:hAnsi="Century Gothic"/>
                <w:sz w:val="20"/>
                <w:lang w:val="ru-RU"/>
              </w:rPr>
              <w:t xml:space="preserve"> Он посвящен</w:t>
            </w:r>
            <w:r w:rsidR="00455E00" w:rsidRPr="00E132B7">
              <w:rPr>
                <w:rFonts w:ascii="Century Gothic" w:hAnsi="Century Gothic"/>
                <w:sz w:val="20"/>
                <w:lang w:val="ru-RU"/>
              </w:rPr>
              <w:t xml:space="preserve"> могущественной богине </w:t>
            </w:r>
            <w:r w:rsidR="00455E00" w:rsidRPr="00E61945">
              <w:rPr>
                <w:rFonts w:ascii="Century Gothic" w:hAnsi="Century Gothic"/>
                <w:sz w:val="20"/>
                <w:lang w:val="ru-RU"/>
              </w:rPr>
              <w:t>Манакамана (Шакти), спутнице бога Шивы, защитни</w:t>
            </w:r>
            <w:r w:rsidR="00455E00">
              <w:rPr>
                <w:rFonts w:ascii="Century Gothic" w:hAnsi="Century Gothic"/>
                <w:sz w:val="20"/>
                <w:lang w:val="ru-RU"/>
              </w:rPr>
              <w:t>це добра и разрушительнице зла.</w:t>
            </w:r>
            <w:r w:rsidR="00455E00" w:rsidRPr="00E132B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55E00" w:rsidRPr="00E61945">
              <w:rPr>
                <w:rFonts w:ascii="Century Gothic" w:hAnsi="Century Gothic"/>
                <w:sz w:val="20"/>
                <w:lang w:val="ru-RU"/>
              </w:rPr>
              <w:t>Люди верят, что богиня Манакамана исполняет желания тех, кто п</w:t>
            </w:r>
            <w:r w:rsidR="00455E00">
              <w:rPr>
                <w:rFonts w:ascii="Century Gothic" w:hAnsi="Century Gothic"/>
                <w:sz w:val="20"/>
                <w:lang w:val="ru-RU"/>
              </w:rPr>
              <w:t xml:space="preserve">оклоняется ей с чистым сердцем. </w:t>
            </w:r>
            <w:r w:rsidR="00455E00" w:rsidRPr="00E132B7">
              <w:rPr>
                <w:rFonts w:ascii="Century Gothic" w:hAnsi="Century Gothic"/>
                <w:sz w:val="20"/>
                <w:lang w:val="ru-RU"/>
              </w:rPr>
              <w:t xml:space="preserve">Здесь </w:t>
            </w:r>
            <w:r w:rsidR="00455E00">
              <w:rPr>
                <w:rFonts w:ascii="Century Gothic" w:hAnsi="Century Gothic"/>
                <w:sz w:val="20"/>
                <w:lang w:val="ru-RU"/>
              </w:rPr>
              <w:t>Вы с</w:t>
            </w:r>
            <w:r w:rsidR="00455E00" w:rsidRPr="00E132B7">
              <w:rPr>
                <w:rFonts w:ascii="Century Gothic" w:hAnsi="Century Gothic"/>
                <w:sz w:val="20"/>
                <w:lang w:val="ru-RU"/>
              </w:rPr>
              <w:t>можете загадать самое заветное желание, которое должно непременно исполниться!</w:t>
            </w:r>
          </w:p>
          <w:p w:rsidR="00D275E8" w:rsidRPr="00455E00" w:rsidRDefault="00455E00" w:rsidP="00D275E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Отдых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Куринтаре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132B7" w:rsidRPr="00E132B7" w:rsidRDefault="00D275E8" w:rsidP="00D275E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132B7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9"/>
            <w:bookmarkEnd w:id="10"/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B0755" w:rsidRDefault="00E132B7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bookmarkStart w:id="11" w:name="OLE_LINK11"/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</w:p>
          <w:p w:rsidR="00E132B7" w:rsidRPr="009E6EE6" w:rsidRDefault="00E132B7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Лумбини</w:t>
            </w:r>
            <w:bookmarkEnd w:id="11"/>
          </w:p>
        </w:tc>
        <w:tc>
          <w:tcPr>
            <w:tcW w:w="8186" w:type="dxa"/>
            <w:shd w:val="clear" w:color="auto" w:fill="auto"/>
            <w:vAlign w:val="center"/>
          </w:tcPr>
          <w:p w:rsidR="00E132B7" w:rsidRPr="00352452" w:rsidRDefault="00E132B7" w:rsidP="00E132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2" w:name="OLE_LINK12"/>
            <w:r>
              <w:rPr>
                <w:rFonts w:ascii="Century Gothic" w:hAnsi="Century Gothic"/>
                <w:sz w:val="20"/>
                <w:lang w:val="ru-RU"/>
              </w:rPr>
              <w:t xml:space="preserve">Завтрак в </w:t>
            </w:r>
            <w:r w:rsidR="00482E2C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  <w:p w:rsidR="00994393" w:rsidRDefault="00E132B7" w:rsidP="009943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</w:t>
            </w:r>
            <w:r w:rsidR="00454DD2">
              <w:rPr>
                <w:rFonts w:ascii="Century Gothic" w:hAnsi="Century Gothic"/>
                <w:sz w:val="20"/>
                <w:lang w:val="ru-RU"/>
              </w:rPr>
              <w:t>осле завтрака п</w:t>
            </w:r>
            <w:r>
              <w:rPr>
                <w:rFonts w:ascii="Century Gothic" w:hAnsi="Century Gothic"/>
                <w:sz w:val="20"/>
                <w:lang w:val="ru-RU"/>
              </w:rPr>
              <w:t>ереезд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4B31A9" w:rsidRPr="00352452">
              <w:rPr>
                <w:rFonts w:ascii="Century Gothic" w:hAnsi="Century Gothic"/>
                <w:b/>
                <w:sz w:val="20"/>
                <w:lang w:val="ru-RU"/>
              </w:rPr>
              <w:t>Лумбини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4B31A9" w:rsidRPr="003524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город, который 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>является одним из четырех основных центров буддис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тс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 xml:space="preserve">кого паломничества, связанных с основными событиями в жизни Будды. Именно здесь, в 563 году до н.э. в красивом саду рядом с прудом родился Сиддхартха Гаутама, более известный как Будда. Спустя столетия после смерти Будды, 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это место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 xml:space="preserve"> превратил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о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>с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ь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 xml:space="preserve"> в центр паломничества.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 w:rsidRPr="00A33D24">
              <w:rPr>
                <w:rFonts w:ascii="Century Gothic" w:hAnsi="Century Gothic"/>
                <w:sz w:val="20"/>
                <w:lang w:val="ru-RU"/>
              </w:rPr>
              <w:t xml:space="preserve">На территории сада </w:t>
            </w:r>
            <w:r w:rsidR="004B31A9" w:rsidRPr="00676735">
              <w:rPr>
                <w:rFonts w:ascii="Century Gothic" w:hAnsi="Century Gothic"/>
                <w:sz w:val="20"/>
                <w:lang w:val="ru-RU"/>
              </w:rPr>
              <w:t>Лумбини</w:t>
            </w:r>
            <w:r w:rsidR="004B31A9" w:rsidRPr="00A33D24">
              <w:rPr>
                <w:rFonts w:ascii="Century Gothic" w:hAnsi="Century Gothic"/>
                <w:sz w:val="20"/>
                <w:lang w:val="ru-RU"/>
              </w:rPr>
              <w:t xml:space="preserve"> страны, в которых почитается буддизм, построили свои мон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астыри, храмы, пагоды и ступы.</w:t>
            </w:r>
          </w:p>
          <w:p w:rsidR="00F97E1B" w:rsidRDefault="00F97E1B" w:rsidP="00F97E1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</w:t>
            </w:r>
            <w:r w:rsidR="00F257ED">
              <w:rPr>
                <w:rFonts w:ascii="Century Gothic" w:hAnsi="Century Gothic"/>
                <w:sz w:val="20"/>
                <w:lang w:val="ru-RU"/>
              </w:rPr>
              <w:t>Вы познакомитесь с достопримечательностями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Лумбини</w:t>
            </w:r>
            <w:r w:rsidR="00F257ED">
              <w:rPr>
                <w:rFonts w:ascii="Century Gothic" w:hAnsi="Century Gothic"/>
                <w:sz w:val="20"/>
                <w:lang w:val="ru-RU"/>
              </w:rPr>
              <w:t>. Вас ждут:</w:t>
            </w:r>
          </w:p>
          <w:p w:rsidR="00F97E1B" w:rsidRDefault="00F97E1B" w:rsidP="00F97E1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4B31A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колону</w:t>
            </w:r>
            <w:r w:rsidR="004B31A9" w:rsidRPr="00F97E1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Ашоки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 w:rsidRPr="00F97E1B">
              <w:rPr>
                <w:rFonts w:ascii="Century Gothic" w:hAnsi="Century Gothic"/>
                <w:sz w:val="20"/>
                <w:lang w:val="ru-RU"/>
              </w:rPr>
              <w:t>из розового песчаника высотой 6 метров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. Она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 xml:space="preserve"> была построена в 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3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 xml:space="preserve"> веке до нашей эры императором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 w:rsidRPr="00994393">
              <w:rPr>
                <w:rFonts w:ascii="Century Gothic" w:hAnsi="Century Gothic"/>
                <w:sz w:val="20"/>
                <w:lang w:val="ru-RU"/>
              </w:rPr>
              <w:t>Ашокой, с именем которого связывают массовое распространение в Индии буддизма. Надпись на колоне утверждает, что это место является родиной Будды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97E1B" w:rsidRDefault="00F97E1B" w:rsidP="00F97E1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4B31A9" w:rsidRPr="00F97E1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Майя Деви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,</w:t>
            </w:r>
            <w:r w:rsidR="004B31A9" w:rsidRPr="00F97E1B">
              <w:rPr>
                <w:rFonts w:ascii="Century Gothic" w:hAnsi="Century Gothic"/>
                <w:sz w:val="20"/>
                <w:lang w:val="ru-RU"/>
              </w:rPr>
              <w:t xml:space="preserve"> расположен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ный</w:t>
            </w:r>
            <w:r w:rsidR="004B31A9" w:rsidRPr="00F97E1B">
              <w:rPr>
                <w:rFonts w:ascii="Century Gothic" w:hAnsi="Century Gothic"/>
                <w:sz w:val="20"/>
                <w:lang w:val="ru-RU"/>
              </w:rPr>
              <w:t xml:space="preserve"> на месте предполагаемого рождения Будды. На южной стороне храма расположен священный бассейн, в котором купалась Майя Деви перед родами, и где новорожденного Будду омыли два дракона. Возле этого храма расположен священный сад, колона Ашоки, а также остатки руин разрушен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ных древних ступ и монастырей;</w:t>
            </w:r>
          </w:p>
          <w:p w:rsidR="004B31A9" w:rsidRPr="00C9243D" w:rsidRDefault="004B31A9" w:rsidP="004B31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257E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Пагода мира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F257ED">
              <w:rPr>
                <w:rFonts w:ascii="Century Gothic" w:hAnsi="Century Gothic"/>
                <w:sz w:val="20"/>
                <w:lang w:val="ru-RU"/>
              </w:rPr>
              <w:t>построен</w:t>
            </w:r>
            <w:r>
              <w:rPr>
                <w:rFonts w:ascii="Century Gothic" w:hAnsi="Century Gothic"/>
                <w:sz w:val="20"/>
                <w:lang w:val="ru-RU"/>
              </w:rPr>
              <w:t>н</w:t>
            </w:r>
            <w:r w:rsidRPr="00F257ED">
              <w:rPr>
                <w:rFonts w:ascii="Century Gothic" w:hAnsi="Century Gothic"/>
                <w:sz w:val="20"/>
                <w:lang w:val="ru-RU"/>
              </w:rPr>
              <w:t>а</w:t>
            </w:r>
            <w:r>
              <w:rPr>
                <w:rFonts w:ascii="Century Gothic" w:hAnsi="Century Gothic"/>
                <w:sz w:val="20"/>
                <w:lang w:val="ru-RU"/>
              </w:rPr>
              <w:t>я</w:t>
            </w:r>
            <w:r w:rsidRPr="00F257ED">
              <w:rPr>
                <w:rFonts w:ascii="Century Gothic" w:hAnsi="Century Gothic"/>
                <w:sz w:val="20"/>
                <w:lang w:val="ru-RU"/>
              </w:rPr>
              <w:t xml:space="preserve"> японскими буддистами.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Здесь находится блестящая золотая статуя, которая </w:t>
            </w:r>
            <w:r w:rsidRPr="00F257ED">
              <w:rPr>
                <w:rFonts w:ascii="Century Gothic" w:hAnsi="Century Gothic"/>
                <w:sz w:val="20"/>
                <w:lang w:val="ru-RU"/>
              </w:rPr>
              <w:t>изображает Будду в позе на момент рождения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B31A9" w:rsidRPr="00352452" w:rsidRDefault="004B31A9" w:rsidP="004B31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924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руины культовых</w:t>
            </w:r>
            <w:r w:rsidRPr="00C9243D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C924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сооружений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большую квадратную ступу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 (2 в</w:t>
            </w:r>
            <w:r>
              <w:rPr>
                <w:rFonts w:ascii="Century Gothic" w:hAnsi="Century Gothic"/>
                <w:sz w:val="20"/>
                <w:lang w:val="ru-RU"/>
              </w:rPr>
              <w:t>ек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>) и групп</w:t>
            </w:r>
            <w:r>
              <w:rPr>
                <w:rFonts w:ascii="Century Gothic" w:hAnsi="Century Gothic"/>
                <w:sz w:val="20"/>
                <w:lang w:val="ru-RU"/>
              </w:rPr>
              <w:t>у из 16 малых ступ (8-9 века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>);</w:t>
            </w:r>
          </w:p>
          <w:p w:rsidR="004B31A9" w:rsidRDefault="004B31A9" w:rsidP="004B31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2D5C9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священный бассейн Пускани</w:t>
            </w:r>
            <w:r w:rsidRPr="00352452">
              <w:rPr>
                <w:rFonts w:ascii="Century Gothic" w:hAnsi="Century Gothic"/>
                <w:sz w:val="20"/>
                <w:lang w:val="ru-RU"/>
              </w:rPr>
              <w:t>, в котором по преданию Майя Деви совершила омовение после рождения Будды.</w:t>
            </w:r>
          </w:p>
          <w:p w:rsidR="00994393" w:rsidRPr="00355FDF" w:rsidRDefault="00E132B7" w:rsidP="00E132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52452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12"/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82E2C" w:rsidRDefault="00482E2C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bookmarkStart w:id="13" w:name="OLE_LINK13"/>
            <w:bookmarkStart w:id="14" w:name="OLE_LINK14"/>
            <w:r>
              <w:rPr>
                <w:rFonts w:ascii="Century Gothic" w:hAnsi="Century Gothic"/>
                <w:b/>
                <w:sz w:val="20"/>
                <w:lang w:val="ru-RU"/>
              </w:rPr>
              <w:t>Лумбини</w:t>
            </w:r>
          </w:p>
          <w:p w:rsidR="00482E2C" w:rsidRDefault="00482E2C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546A13">
              <w:rPr>
                <w:rFonts w:ascii="Century Gothic" w:hAnsi="Century Gothic"/>
                <w:b/>
                <w:sz w:val="20"/>
                <w:lang w:val="ru-RU"/>
              </w:rPr>
              <w:t>Капилавасту</w:t>
            </w:r>
          </w:p>
          <w:p w:rsidR="004F2D28" w:rsidRPr="00732187" w:rsidRDefault="00482E2C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9A7AAB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bookmarkEnd w:id="13"/>
            <w:bookmarkEnd w:id="14"/>
          </w:p>
        </w:tc>
        <w:tc>
          <w:tcPr>
            <w:tcW w:w="8186" w:type="dxa"/>
            <w:shd w:val="clear" w:color="auto" w:fill="auto"/>
            <w:vAlign w:val="center"/>
          </w:tcPr>
          <w:p w:rsidR="00482E2C" w:rsidRPr="00546A13" w:rsidRDefault="00482E2C" w:rsidP="00482E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5" w:name="OLE_LINK15"/>
            <w:bookmarkStart w:id="16" w:name="OLE_LINK16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F3E81" w:rsidRDefault="00482E2C" w:rsidP="004F3E8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Вас ждет э</w:t>
            </w:r>
            <w:r w:rsidRPr="00546A13">
              <w:rPr>
                <w:rFonts w:ascii="Century Gothic" w:hAnsi="Century Gothic"/>
                <w:sz w:val="20"/>
                <w:lang w:val="ru-RU"/>
              </w:rPr>
              <w:t xml:space="preserve">кскурсия в древний город </w:t>
            </w:r>
            <w:r w:rsidR="004B31A9" w:rsidRPr="00546A13">
              <w:rPr>
                <w:rFonts w:ascii="Century Gothic" w:hAnsi="Century Gothic"/>
                <w:b/>
                <w:sz w:val="20"/>
                <w:lang w:val="ru-RU"/>
              </w:rPr>
              <w:t>Капилавасту</w:t>
            </w:r>
            <w:r w:rsidR="004B31A9" w:rsidRPr="00546A1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–</w:t>
            </w:r>
            <w:r w:rsidR="004B31A9" w:rsidRPr="00546A1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столицу</w:t>
            </w:r>
            <w:r w:rsidR="004B31A9" w:rsidRPr="00546A13">
              <w:rPr>
                <w:rFonts w:ascii="Century Gothic" w:hAnsi="Century Gothic"/>
                <w:sz w:val="20"/>
                <w:lang w:val="ru-RU"/>
              </w:rPr>
              <w:t xml:space="preserve"> княжества отца Будды.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 w:rsidRPr="004F3E81">
              <w:rPr>
                <w:rFonts w:ascii="Century Gothic" w:hAnsi="Century Gothic"/>
                <w:sz w:val="20"/>
                <w:lang w:val="ru-RU"/>
              </w:rPr>
              <w:t>Считает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ся, что Сиддхартха Гаутама прове</w:t>
            </w:r>
            <w:r w:rsidR="004B31A9" w:rsidRPr="004F3E81">
              <w:rPr>
                <w:rFonts w:ascii="Century Gothic" w:hAnsi="Century Gothic"/>
                <w:sz w:val="20"/>
                <w:lang w:val="ru-RU"/>
              </w:rPr>
              <w:t>л з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десь первые 29 лет своей жизни </w:t>
            </w:r>
            <w:r w:rsidR="004B31A9" w:rsidRPr="004F3E81">
              <w:rPr>
                <w:rFonts w:ascii="Century Gothic" w:hAnsi="Century Gothic"/>
                <w:sz w:val="20"/>
                <w:lang w:val="ru-RU"/>
              </w:rPr>
              <w:t>в полной роскоши, не ведая никаких мирских страданий. Но узнав о таких несчастьях как болезнь, старость и смерть, он покинул родно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й город в поисках просветления. </w:t>
            </w:r>
            <w:r w:rsidR="004B31A9" w:rsidRPr="004F3E81">
              <w:rPr>
                <w:rFonts w:ascii="Century Gothic" w:hAnsi="Century Gothic"/>
                <w:sz w:val="20"/>
                <w:lang w:val="ru-RU"/>
              </w:rPr>
              <w:t>Отсюда, из дворца своего отца, он отправился в свое долгое путешествие к Нирване.</w:t>
            </w:r>
          </w:p>
          <w:p w:rsidR="00454DD2" w:rsidRDefault="00916367" w:rsidP="00454D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Переезд в город</w:t>
            </w:r>
            <w:r w:rsidRPr="00FA6A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B31A9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4B31A9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4B31A9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4F3E81" w:rsidRDefault="00454DD2" w:rsidP="00482E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4F3E81" w:rsidRPr="002840B2" w:rsidRDefault="00482E2C" w:rsidP="00482E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46A13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15"/>
            <w:bookmarkEnd w:id="16"/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82E2C" w:rsidRPr="000A0FF8" w:rsidRDefault="00482E2C" w:rsidP="003A4EC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bookmarkStart w:id="17" w:name="OLE_LINK17"/>
            <w:bookmarkStart w:id="18" w:name="OLE_LINK18"/>
            <w:r w:rsidRPr="009A7AAB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bookmarkEnd w:id="17"/>
            <w:bookmarkEnd w:id="18"/>
          </w:p>
        </w:tc>
        <w:tc>
          <w:tcPr>
            <w:tcW w:w="8186" w:type="dxa"/>
            <w:shd w:val="clear" w:color="auto" w:fill="auto"/>
            <w:vAlign w:val="center"/>
          </w:tcPr>
          <w:p w:rsidR="003A4EC0" w:rsidRDefault="003A4EC0" w:rsidP="003A4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9" w:name="OLE_LINK19"/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A4EC0" w:rsidRDefault="003A4EC0" w:rsidP="003A4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181049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4B31A9" w:rsidRPr="00E659FB" w:rsidRDefault="003A4EC0" w:rsidP="004B31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4B31A9"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="004B31A9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 w:rsidR="004B31A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="004B31A9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="004B31A9"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 w:rsidR="004B31A9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4B31A9"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 w:rsidR="004B31A9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B31A9" w:rsidRDefault="004B31A9" w:rsidP="004B31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82E2C" w:rsidRPr="00482E2C" w:rsidRDefault="003A4EC0" w:rsidP="003A4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4B31A9" w:rsidRPr="00B85C0F" w:rsidRDefault="004B31A9" w:rsidP="004B31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257DE7" w:rsidRPr="00C54104" w:rsidRDefault="003A4EC0" w:rsidP="003A4E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bookmarkEnd w:id="19"/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2321C" w:rsidRPr="00D416AF" w:rsidRDefault="00C370AA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Покхара </w:t>
            </w:r>
            <w:r w:rsidR="00B2321C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F0DD8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F0DD8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F0DD8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EF0DD8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EF0DD8" w:rsidRPr="005B24EE" w:rsidRDefault="00EF0DD8" w:rsidP="00EF0DD8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7411B" w:rsidRPr="008D0F33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55FFB" w:rsidRDefault="00555FFB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555FFB" w:rsidRDefault="00555FFB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555FFB" w:rsidRDefault="00555FFB" w:rsidP="00555FFB">
            <w:pPr>
              <w:spacing w:after="0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5C47AD" w:rsidRPr="00135D7E" w:rsidRDefault="005C47AD" w:rsidP="00555FF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E1356" w:rsidRPr="00044654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F0DD8" w:rsidRPr="005B24EE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EF0DD8" w:rsidRPr="008946BB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F0DD8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546151" w:rsidRPr="008D0F33" w:rsidRDefault="00EF0DD8" w:rsidP="00EF0D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020462" w:rsidRPr="00631BB2" w:rsidTr="00A43E87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020462" w:rsidRPr="00631BB2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135D7E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631BB2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020462" w:rsidRPr="00166F9E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020462" w:rsidRPr="00631BB2" w:rsidTr="00A43E8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020462" w:rsidRPr="00DC65E4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  <w:tc>
          <w:tcPr>
            <w:tcW w:w="1100" w:type="pct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1668</w:t>
            </w:r>
          </w:p>
        </w:tc>
      </w:tr>
      <w:tr w:rsidR="00020462" w:rsidRPr="00631BB2" w:rsidTr="00A43E8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020462" w:rsidRPr="00DC65E4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  <w:tc>
          <w:tcPr>
            <w:tcW w:w="1100" w:type="pct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1548</w:t>
            </w:r>
          </w:p>
        </w:tc>
      </w:tr>
      <w:tr w:rsidR="00020462" w:rsidRPr="00631BB2" w:rsidTr="00A43E8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020462" w:rsidRPr="00DC65E4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948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1188</w:t>
            </w:r>
          </w:p>
        </w:tc>
        <w:tc>
          <w:tcPr>
            <w:tcW w:w="1100" w:type="pct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1428</w:t>
            </w:r>
          </w:p>
        </w:tc>
      </w:tr>
      <w:tr w:rsidR="00020462" w:rsidRPr="00631BB2" w:rsidTr="00A43E8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020462" w:rsidRDefault="00C0574D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</w:t>
            </w:r>
            <w:r w:rsidR="00020462">
              <w:rPr>
                <w:rFonts w:ascii="Century Gothic" w:hAnsi="Century Gothic"/>
                <w:b/>
                <w:sz w:val="20"/>
                <w:lang w:val="ru-RU"/>
              </w:rPr>
              <w:t xml:space="preserve">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828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1068</w:t>
            </w:r>
          </w:p>
        </w:tc>
        <w:tc>
          <w:tcPr>
            <w:tcW w:w="1100" w:type="pct"/>
            <w:vAlign w:val="center"/>
          </w:tcPr>
          <w:p w:rsidR="00020462" w:rsidRPr="00DB563F" w:rsidRDefault="004B31A9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1308</w:t>
            </w:r>
          </w:p>
        </w:tc>
      </w:tr>
      <w:tr w:rsidR="00020462" w:rsidRPr="00631BB2" w:rsidTr="00A43E8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020462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544757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20462" w:rsidRPr="00DB563F" w:rsidRDefault="00544757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456</w:t>
            </w:r>
          </w:p>
        </w:tc>
        <w:tc>
          <w:tcPr>
            <w:tcW w:w="1100" w:type="pct"/>
            <w:vAlign w:val="center"/>
          </w:tcPr>
          <w:p w:rsidR="00020462" w:rsidRPr="00DB563F" w:rsidRDefault="00544757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564</w:t>
            </w:r>
          </w:p>
        </w:tc>
      </w:tr>
      <w:tr w:rsidR="00020462" w:rsidRPr="00631BB2" w:rsidTr="00A43E8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020462" w:rsidRPr="00631BB2" w:rsidRDefault="00020462" w:rsidP="00A43E87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020462" w:rsidRDefault="00020462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020462" w:rsidRDefault="00020462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020462" w:rsidRDefault="00020462" w:rsidP="00A43E8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544757" w:rsidRDefault="00544757" w:rsidP="005045D7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B31A9" w:rsidRDefault="004B31A9" w:rsidP="005045D7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326DB" w:rsidRDefault="002326DB" w:rsidP="002326D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2326DB" w:rsidRDefault="002326DB" w:rsidP="002326DB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2326DB" w:rsidTr="00020462">
        <w:trPr>
          <w:trHeight w:val="39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DB" w:rsidRDefault="002326DB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DB" w:rsidRDefault="00020462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</w:t>
            </w:r>
            <w:r w:rsidR="002326DB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DB" w:rsidRDefault="002326DB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6DB" w:rsidRDefault="00020462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</w:t>
            </w:r>
            <w:r w:rsidR="002326DB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</w:tr>
      <w:tr w:rsidR="00053F26" w:rsidTr="00020462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9045A6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053F26" w:rsidTr="00020462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</w:tr>
      <w:tr w:rsidR="00053F26" w:rsidTr="00020462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Лумбини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Pr="00053F26" w:rsidRDefault="00053F26" w:rsidP="00053F2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053F26">
              <w:rPr>
                <w:rFonts w:ascii="Century Gothic" w:hAnsi="Century Gothic"/>
                <w:sz w:val="20"/>
                <w:lang w:val="en-US"/>
              </w:rPr>
              <w:t>Nirvana Hotel / Lumbini Garden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2326D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053F26">
              <w:rPr>
                <w:rFonts w:ascii="Century Gothic" w:hAnsi="Century Gothic"/>
                <w:sz w:val="20"/>
                <w:lang w:val="en-US"/>
              </w:rPr>
              <w:t>Nirvana Hotel / Lumbini Garden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F26" w:rsidRDefault="00053F26" w:rsidP="002326D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053F26">
              <w:rPr>
                <w:rFonts w:ascii="Century Gothic" w:hAnsi="Century Gothic"/>
                <w:sz w:val="20"/>
                <w:lang w:val="en-US"/>
              </w:rPr>
              <w:t>Nirvana Hotel / Lumbini Garden Hotel</w:t>
            </w:r>
          </w:p>
        </w:tc>
      </w:tr>
      <w:tr w:rsidR="00053F26" w:rsidTr="00020462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(2)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F26" w:rsidRDefault="00053F26" w:rsidP="00CE30B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053F26" w:rsidTr="00020462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20" w:name="_GoBack"/>
            <w:bookmarkEnd w:id="20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3F26" w:rsidRDefault="00053F26" w:rsidP="00C828D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2326DB" w:rsidRDefault="002326DB" w:rsidP="005045D7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D2004" w:rsidRDefault="002D2004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55FDF" w:rsidRPr="00355FDF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D1225">
        <w:rPr>
          <w:rFonts w:ascii="Century Gothic" w:hAnsi="Century Gothic"/>
          <w:sz w:val="20"/>
          <w:lang w:val="ru-RU"/>
        </w:rPr>
        <w:t xml:space="preserve">размещение в отеле выбранной категории 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561646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561646">
        <w:rPr>
          <w:rFonts w:ascii="Century Gothic" w:hAnsi="Century Gothic"/>
          <w:sz w:val="20"/>
          <w:lang w:val="ru-RU"/>
        </w:rPr>
        <w:t>, Куринтар</w:t>
      </w:r>
      <w:r w:rsidR="005045D7">
        <w:rPr>
          <w:rFonts w:ascii="Century Gothic" w:hAnsi="Century Gothic"/>
          <w:sz w:val="20"/>
          <w:lang w:val="ru-RU"/>
        </w:rPr>
        <w:t xml:space="preserve">, Лумбини и </w:t>
      </w:r>
      <w:r w:rsidR="00561646">
        <w:rPr>
          <w:rFonts w:ascii="Century Gothic" w:hAnsi="Century Gothic"/>
          <w:sz w:val="20"/>
          <w:lang w:val="ru-RU"/>
        </w:rPr>
        <w:t>Покхара</w:t>
      </w:r>
    </w:p>
    <w:p w:rsidR="00053F26" w:rsidRPr="0038261F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053F26" w:rsidRPr="00821565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053F26" w:rsidRPr="006E4BF3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8B6609" w:rsidRDefault="004C11BD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2D2004" w:rsidRPr="008B6609" w:rsidRDefault="002D2004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</w:t>
      </w:r>
      <w:r w:rsidRPr="008B6609">
        <w:rPr>
          <w:rFonts w:ascii="Century Gothic" w:hAnsi="Century Gothic"/>
          <w:sz w:val="20"/>
          <w:lang w:val="ru-RU"/>
        </w:rPr>
        <w:t xml:space="preserve">атание на лодке </w:t>
      </w:r>
      <w:r w:rsidR="00555FFB">
        <w:rPr>
          <w:rFonts w:ascii="Century Gothic" w:hAnsi="Century Gothic"/>
          <w:sz w:val="20"/>
          <w:lang w:val="ru-RU"/>
        </w:rPr>
        <w:t>по озеру</w:t>
      </w:r>
      <w:r>
        <w:rPr>
          <w:rFonts w:ascii="Century Gothic" w:hAnsi="Century Gothic"/>
          <w:sz w:val="20"/>
          <w:lang w:val="ru-RU"/>
        </w:rPr>
        <w:t xml:space="preserve"> Фева в </w:t>
      </w:r>
      <w:r w:rsidR="00561646">
        <w:rPr>
          <w:rFonts w:ascii="Century Gothic" w:hAnsi="Century Gothic"/>
          <w:sz w:val="20"/>
          <w:lang w:val="ru-RU"/>
        </w:rPr>
        <w:t>городе Покхара</w:t>
      </w:r>
    </w:p>
    <w:p w:rsidR="005C3307" w:rsidRDefault="008B6609" w:rsidP="004B2EB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555FFB" w:rsidRDefault="00555FFB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053F26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053F26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053F26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053F26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053F26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053F26" w:rsidRPr="0038261F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053F26" w:rsidRPr="00D9110E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053F26" w:rsidRPr="0038261F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5045D7" w:rsidRPr="002F5895" w:rsidRDefault="00053F26" w:rsidP="00053F2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5045D7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B6" w:rsidRDefault="00F138B6" w:rsidP="00EA0020">
      <w:pPr>
        <w:spacing w:after="0" w:line="240" w:lineRule="auto"/>
      </w:pPr>
      <w:r>
        <w:separator/>
      </w:r>
    </w:p>
  </w:endnote>
  <w:endnote w:type="continuationSeparator" w:id="0">
    <w:p w:rsidR="00F138B6" w:rsidRDefault="00F138B6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B6" w:rsidRDefault="00F138B6" w:rsidP="00EA0020">
      <w:pPr>
        <w:spacing w:after="0" w:line="240" w:lineRule="auto"/>
      </w:pPr>
      <w:r>
        <w:separator/>
      </w:r>
    </w:p>
  </w:footnote>
  <w:footnote w:type="continuationSeparator" w:id="0">
    <w:p w:rsidR="00F138B6" w:rsidRDefault="00F138B6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3348D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3348D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3348D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20462"/>
    <w:rsid w:val="000338C4"/>
    <w:rsid w:val="000356E9"/>
    <w:rsid w:val="00044654"/>
    <w:rsid w:val="000519C3"/>
    <w:rsid w:val="00053F26"/>
    <w:rsid w:val="00054572"/>
    <w:rsid w:val="000560F5"/>
    <w:rsid w:val="00066DF9"/>
    <w:rsid w:val="00067FDE"/>
    <w:rsid w:val="0007731B"/>
    <w:rsid w:val="00077372"/>
    <w:rsid w:val="00077DD5"/>
    <w:rsid w:val="00086104"/>
    <w:rsid w:val="000909ED"/>
    <w:rsid w:val="00091716"/>
    <w:rsid w:val="00092039"/>
    <w:rsid w:val="000A0FF8"/>
    <w:rsid w:val="000A643D"/>
    <w:rsid w:val="000B14DC"/>
    <w:rsid w:val="000B3B3D"/>
    <w:rsid w:val="000C54C6"/>
    <w:rsid w:val="000D255A"/>
    <w:rsid w:val="000D3A9F"/>
    <w:rsid w:val="000D5996"/>
    <w:rsid w:val="000D6B49"/>
    <w:rsid w:val="000F0872"/>
    <w:rsid w:val="000F586B"/>
    <w:rsid w:val="000F5F5C"/>
    <w:rsid w:val="000F787A"/>
    <w:rsid w:val="001122C4"/>
    <w:rsid w:val="00121111"/>
    <w:rsid w:val="00132883"/>
    <w:rsid w:val="00133E39"/>
    <w:rsid w:val="00134632"/>
    <w:rsid w:val="00135D7E"/>
    <w:rsid w:val="00136DB1"/>
    <w:rsid w:val="001444F6"/>
    <w:rsid w:val="0015052E"/>
    <w:rsid w:val="00150AB3"/>
    <w:rsid w:val="00163E66"/>
    <w:rsid w:val="00166F9E"/>
    <w:rsid w:val="00181493"/>
    <w:rsid w:val="0018469C"/>
    <w:rsid w:val="00184C50"/>
    <w:rsid w:val="0019547B"/>
    <w:rsid w:val="001A052B"/>
    <w:rsid w:val="001A1582"/>
    <w:rsid w:val="001A4479"/>
    <w:rsid w:val="001A48EF"/>
    <w:rsid w:val="001B08A7"/>
    <w:rsid w:val="001B3DC2"/>
    <w:rsid w:val="001C2584"/>
    <w:rsid w:val="001D5272"/>
    <w:rsid w:val="001D590D"/>
    <w:rsid w:val="001D5A73"/>
    <w:rsid w:val="001D5DD4"/>
    <w:rsid w:val="001E50CB"/>
    <w:rsid w:val="001F3CAD"/>
    <w:rsid w:val="001F4808"/>
    <w:rsid w:val="001F6368"/>
    <w:rsid w:val="002005E0"/>
    <w:rsid w:val="00201214"/>
    <w:rsid w:val="00206553"/>
    <w:rsid w:val="002116ED"/>
    <w:rsid w:val="002326DB"/>
    <w:rsid w:val="002342D2"/>
    <w:rsid w:val="002351A4"/>
    <w:rsid w:val="0023542C"/>
    <w:rsid w:val="00236A53"/>
    <w:rsid w:val="00240B54"/>
    <w:rsid w:val="00241891"/>
    <w:rsid w:val="00241AA8"/>
    <w:rsid w:val="00257DE7"/>
    <w:rsid w:val="0026125F"/>
    <w:rsid w:val="002635B0"/>
    <w:rsid w:val="002755BD"/>
    <w:rsid w:val="002840B2"/>
    <w:rsid w:val="00285163"/>
    <w:rsid w:val="00291997"/>
    <w:rsid w:val="002A34CA"/>
    <w:rsid w:val="002A7D10"/>
    <w:rsid w:val="002B097F"/>
    <w:rsid w:val="002B1270"/>
    <w:rsid w:val="002B2445"/>
    <w:rsid w:val="002C6F16"/>
    <w:rsid w:val="002D2004"/>
    <w:rsid w:val="002D21FD"/>
    <w:rsid w:val="002D31EA"/>
    <w:rsid w:val="002D5C9D"/>
    <w:rsid w:val="002F1EF2"/>
    <w:rsid w:val="002F5895"/>
    <w:rsid w:val="003034B8"/>
    <w:rsid w:val="003176E2"/>
    <w:rsid w:val="0032460C"/>
    <w:rsid w:val="00325768"/>
    <w:rsid w:val="00332774"/>
    <w:rsid w:val="00332A49"/>
    <w:rsid w:val="003348D6"/>
    <w:rsid w:val="00335A62"/>
    <w:rsid w:val="00347A6C"/>
    <w:rsid w:val="00351E2B"/>
    <w:rsid w:val="0035235C"/>
    <w:rsid w:val="00355FDF"/>
    <w:rsid w:val="00357F7E"/>
    <w:rsid w:val="00366A58"/>
    <w:rsid w:val="00366DBE"/>
    <w:rsid w:val="003721FA"/>
    <w:rsid w:val="0038073D"/>
    <w:rsid w:val="0038261F"/>
    <w:rsid w:val="00386B17"/>
    <w:rsid w:val="00390FFA"/>
    <w:rsid w:val="003977C4"/>
    <w:rsid w:val="003A0D4C"/>
    <w:rsid w:val="003A4EC0"/>
    <w:rsid w:val="003C440B"/>
    <w:rsid w:val="003C6036"/>
    <w:rsid w:val="003E52C9"/>
    <w:rsid w:val="003F7A67"/>
    <w:rsid w:val="00407EC1"/>
    <w:rsid w:val="004125B6"/>
    <w:rsid w:val="00414FB6"/>
    <w:rsid w:val="004151B9"/>
    <w:rsid w:val="00420266"/>
    <w:rsid w:val="004207FA"/>
    <w:rsid w:val="00422467"/>
    <w:rsid w:val="00427371"/>
    <w:rsid w:val="00451162"/>
    <w:rsid w:val="00451BA6"/>
    <w:rsid w:val="00454DD2"/>
    <w:rsid w:val="00455E00"/>
    <w:rsid w:val="004579DA"/>
    <w:rsid w:val="004607DA"/>
    <w:rsid w:val="00482E2C"/>
    <w:rsid w:val="004904C0"/>
    <w:rsid w:val="00491227"/>
    <w:rsid w:val="004A3BD4"/>
    <w:rsid w:val="004B2EB1"/>
    <w:rsid w:val="004B31A9"/>
    <w:rsid w:val="004B51FA"/>
    <w:rsid w:val="004C04CD"/>
    <w:rsid w:val="004C11BD"/>
    <w:rsid w:val="004C7330"/>
    <w:rsid w:val="004D0733"/>
    <w:rsid w:val="004F2A5F"/>
    <w:rsid w:val="004F2D28"/>
    <w:rsid w:val="004F3E81"/>
    <w:rsid w:val="004F4659"/>
    <w:rsid w:val="004F7819"/>
    <w:rsid w:val="005045D7"/>
    <w:rsid w:val="00515F7C"/>
    <w:rsid w:val="00516F48"/>
    <w:rsid w:val="00517AC6"/>
    <w:rsid w:val="0052731B"/>
    <w:rsid w:val="00534CA0"/>
    <w:rsid w:val="0053504D"/>
    <w:rsid w:val="0054051D"/>
    <w:rsid w:val="00544757"/>
    <w:rsid w:val="00546151"/>
    <w:rsid w:val="005529D8"/>
    <w:rsid w:val="00555FFB"/>
    <w:rsid w:val="00561646"/>
    <w:rsid w:val="00561DCC"/>
    <w:rsid w:val="0056651F"/>
    <w:rsid w:val="0058313D"/>
    <w:rsid w:val="00585119"/>
    <w:rsid w:val="00590118"/>
    <w:rsid w:val="005A7F99"/>
    <w:rsid w:val="005B0755"/>
    <w:rsid w:val="005B0D1E"/>
    <w:rsid w:val="005B57F7"/>
    <w:rsid w:val="005B7E6F"/>
    <w:rsid w:val="005C3307"/>
    <w:rsid w:val="005C47AD"/>
    <w:rsid w:val="005C5712"/>
    <w:rsid w:val="005E09FD"/>
    <w:rsid w:val="005E13AA"/>
    <w:rsid w:val="005E57F5"/>
    <w:rsid w:val="005E6D1D"/>
    <w:rsid w:val="005F7D4C"/>
    <w:rsid w:val="006009C0"/>
    <w:rsid w:val="00617153"/>
    <w:rsid w:val="00625D5A"/>
    <w:rsid w:val="0064568E"/>
    <w:rsid w:val="0064654B"/>
    <w:rsid w:val="00647580"/>
    <w:rsid w:val="0066404F"/>
    <w:rsid w:val="0066553E"/>
    <w:rsid w:val="0067261D"/>
    <w:rsid w:val="006766CE"/>
    <w:rsid w:val="00676B72"/>
    <w:rsid w:val="00677B18"/>
    <w:rsid w:val="0069291E"/>
    <w:rsid w:val="00696C15"/>
    <w:rsid w:val="00697691"/>
    <w:rsid w:val="006B6654"/>
    <w:rsid w:val="006C1020"/>
    <w:rsid w:val="006D3B10"/>
    <w:rsid w:val="006D410A"/>
    <w:rsid w:val="006E4BF3"/>
    <w:rsid w:val="006F182C"/>
    <w:rsid w:val="0071788B"/>
    <w:rsid w:val="00727677"/>
    <w:rsid w:val="00727F72"/>
    <w:rsid w:val="00732187"/>
    <w:rsid w:val="007321BD"/>
    <w:rsid w:val="00735B25"/>
    <w:rsid w:val="0075210B"/>
    <w:rsid w:val="00756264"/>
    <w:rsid w:val="007578B1"/>
    <w:rsid w:val="007601AF"/>
    <w:rsid w:val="007616A0"/>
    <w:rsid w:val="0076430D"/>
    <w:rsid w:val="00772B8D"/>
    <w:rsid w:val="007745FD"/>
    <w:rsid w:val="00793BDE"/>
    <w:rsid w:val="007949CF"/>
    <w:rsid w:val="007A2FE4"/>
    <w:rsid w:val="007C573F"/>
    <w:rsid w:val="007C6B6A"/>
    <w:rsid w:val="007D1225"/>
    <w:rsid w:val="007D1C7B"/>
    <w:rsid w:val="007D50E7"/>
    <w:rsid w:val="007E1350"/>
    <w:rsid w:val="007E4E98"/>
    <w:rsid w:val="007F7724"/>
    <w:rsid w:val="00801555"/>
    <w:rsid w:val="00802DC6"/>
    <w:rsid w:val="00806795"/>
    <w:rsid w:val="00807518"/>
    <w:rsid w:val="00810A5A"/>
    <w:rsid w:val="00821565"/>
    <w:rsid w:val="0083098D"/>
    <w:rsid w:val="00833A73"/>
    <w:rsid w:val="00842795"/>
    <w:rsid w:val="008519F4"/>
    <w:rsid w:val="00853FC1"/>
    <w:rsid w:val="00860BBA"/>
    <w:rsid w:val="008617AE"/>
    <w:rsid w:val="00877203"/>
    <w:rsid w:val="00885730"/>
    <w:rsid w:val="008B01FD"/>
    <w:rsid w:val="008B2804"/>
    <w:rsid w:val="008B3D88"/>
    <w:rsid w:val="008B49E3"/>
    <w:rsid w:val="008B5CAA"/>
    <w:rsid w:val="008B6609"/>
    <w:rsid w:val="008D1081"/>
    <w:rsid w:val="008D38BA"/>
    <w:rsid w:val="008D3FC6"/>
    <w:rsid w:val="008D5177"/>
    <w:rsid w:val="008D724C"/>
    <w:rsid w:val="008E4566"/>
    <w:rsid w:val="008F7312"/>
    <w:rsid w:val="009045A6"/>
    <w:rsid w:val="00910E3A"/>
    <w:rsid w:val="00912AB4"/>
    <w:rsid w:val="00916367"/>
    <w:rsid w:val="00920062"/>
    <w:rsid w:val="00920C87"/>
    <w:rsid w:val="0092157D"/>
    <w:rsid w:val="009259F9"/>
    <w:rsid w:val="00933251"/>
    <w:rsid w:val="00937FE4"/>
    <w:rsid w:val="00944CB8"/>
    <w:rsid w:val="009470A2"/>
    <w:rsid w:val="00971BBB"/>
    <w:rsid w:val="009847B0"/>
    <w:rsid w:val="00985C3C"/>
    <w:rsid w:val="00987A9C"/>
    <w:rsid w:val="00990746"/>
    <w:rsid w:val="00991101"/>
    <w:rsid w:val="009937FC"/>
    <w:rsid w:val="00994393"/>
    <w:rsid w:val="00996E24"/>
    <w:rsid w:val="009B2FE9"/>
    <w:rsid w:val="009C0650"/>
    <w:rsid w:val="009C4C0F"/>
    <w:rsid w:val="009C7B34"/>
    <w:rsid w:val="009D4FDC"/>
    <w:rsid w:val="009D5018"/>
    <w:rsid w:val="009D5FC8"/>
    <w:rsid w:val="009E597E"/>
    <w:rsid w:val="009E6EE6"/>
    <w:rsid w:val="009F4964"/>
    <w:rsid w:val="009F6269"/>
    <w:rsid w:val="00A00420"/>
    <w:rsid w:val="00A03AC6"/>
    <w:rsid w:val="00A112CC"/>
    <w:rsid w:val="00A26545"/>
    <w:rsid w:val="00A26663"/>
    <w:rsid w:val="00A30B4E"/>
    <w:rsid w:val="00A32F2A"/>
    <w:rsid w:val="00A35BBB"/>
    <w:rsid w:val="00A37014"/>
    <w:rsid w:val="00A37083"/>
    <w:rsid w:val="00A37DCA"/>
    <w:rsid w:val="00A4381B"/>
    <w:rsid w:val="00A700DB"/>
    <w:rsid w:val="00A94C9F"/>
    <w:rsid w:val="00AA4A80"/>
    <w:rsid w:val="00AA7857"/>
    <w:rsid w:val="00AB12CB"/>
    <w:rsid w:val="00AB7F11"/>
    <w:rsid w:val="00AC4B1E"/>
    <w:rsid w:val="00AC4BC2"/>
    <w:rsid w:val="00AD5153"/>
    <w:rsid w:val="00AE3701"/>
    <w:rsid w:val="00AF3D82"/>
    <w:rsid w:val="00AF66D3"/>
    <w:rsid w:val="00B005D7"/>
    <w:rsid w:val="00B05490"/>
    <w:rsid w:val="00B05FD8"/>
    <w:rsid w:val="00B17D3C"/>
    <w:rsid w:val="00B2321C"/>
    <w:rsid w:val="00B23E7D"/>
    <w:rsid w:val="00B24986"/>
    <w:rsid w:val="00B3538B"/>
    <w:rsid w:val="00B5146E"/>
    <w:rsid w:val="00B7411B"/>
    <w:rsid w:val="00B829D5"/>
    <w:rsid w:val="00BA7D14"/>
    <w:rsid w:val="00BB6FC4"/>
    <w:rsid w:val="00BC2745"/>
    <w:rsid w:val="00BC3CD2"/>
    <w:rsid w:val="00BC799A"/>
    <w:rsid w:val="00BD0441"/>
    <w:rsid w:val="00BD3BF0"/>
    <w:rsid w:val="00BE1356"/>
    <w:rsid w:val="00BE21B3"/>
    <w:rsid w:val="00BE2A8B"/>
    <w:rsid w:val="00C0574D"/>
    <w:rsid w:val="00C06749"/>
    <w:rsid w:val="00C101B3"/>
    <w:rsid w:val="00C26503"/>
    <w:rsid w:val="00C26542"/>
    <w:rsid w:val="00C27149"/>
    <w:rsid w:val="00C32787"/>
    <w:rsid w:val="00C33FAB"/>
    <w:rsid w:val="00C341EA"/>
    <w:rsid w:val="00C36E80"/>
    <w:rsid w:val="00C370AA"/>
    <w:rsid w:val="00C44EDD"/>
    <w:rsid w:val="00C5287A"/>
    <w:rsid w:val="00C54104"/>
    <w:rsid w:val="00C81D0C"/>
    <w:rsid w:val="00C82C03"/>
    <w:rsid w:val="00C9243D"/>
    <w:rsid w:val="00C9451C"/>
    <w:rsid w:val="00CC2B3B"/>
    <w:rsid w:val="00CE0EFC"/>
    <w:rsid w:val="00CE6E70"/>
    <w:rsid w:val="00D07028"/>
    <w:rsid w:val="00D16D7D"/>
    <w:rsid w:val="00D275E8"/>
    <w:rsid w:val="00D36962"/>
    <w:rsid w:val="00D416AF"/>
    <w:rsid w:val="00D5310A"/>
    <w:rsid w:val="00D56B9A"/>
    <w:rsid w:val="00D57919"/>
    <w:rsid w:val="00D64758"/>
    <w:rsid w:val="00D67165"/>
    <w:rsid w:val="00D77E4F"/>
    <w:rsid w:val="00D8356D"/>
    <w:rsid w:val="00D9110E"/>
    <w:rsid w:val="00D921FA"/>
    <w:rsid w:val="00DA11C9"/>
    <w:rsid w:val="00DA6E06"/>
    <w:rsid w:val="00DA72CC"/>
    <w:rsid w:val="00DB155A"/>
    <w:rsid w:val="00DB563F"/>
    <w:rsid w:val="00DC319D"/>
    <w:rsid w:val="00DC65E4"/>
    <w:rsid w:val="00DD0961"/>
    <w:rsid w:val="00DD7622"/>
    <w:rsid w:val="00DE052E"/>
    <w:rsid w:val="00DE3769"/>
    <w:rsid w:val="00E02F28"/>
    <w:rsid w:val="00E132B7"/>
    <w:rsid w:val="00E13387"/>
    <w:rsid w:val="00E16096"/>
    <w:rsid w:val="00E23069"/>
    <w:rsid w:val="00E27D72"/>
    <w:rsid w:val="00E30E09"/>
    <w:rsid w:val="00E317FB"/>
    <w:rsid w:val="00E37269"/>
    <w:rsid w:val="00E50443"/>
    <w:rsid w:val="00E5090C"/>
    <w:rsid w:val="00E52208"/>
    <w:rsid w:val="00E61945"/>
    <w:rsid w:val="00E6438B"/>
    <w:rsid w:val="00E659AB"/>
    <w:rsid w:val="00E76C98"/>
    <w:rsid w:val="00E80528"/>
    <w:rsid w:val="00E83CD0"/>
    <w:rsid w:val="00E9764F"/>
    <w:rsid w:val="00EA0020"/>
    <w:rsid w:val="00EA7937"/>
    <w:rsid w:val="00EB4D77"/>
    <w:rsid w:val="00EF0DD8"/>
    <w:rsid w:val="00EF2240"/>
    <w:rsid w:val="00EF3088"/>
    <w:rsid w:val="00EF55A5"/>
    <w:rsid w:val="00EF5E3C"/>
    <w:rsid w:val="00F138B6"/>
    <w:rsid w:val="00F16A37"/>
    <w:rsid w:val="00F257ED"/>
    <w:rsid w:val="00F31A40"/>
    <w:rsid w:val="00F32E1A"/>
    <w:rsid w:val="00F35FC3"/>
    <w:rsid w:val="00F37B01"/>
    <w:rsid w:val="00F47B99"/>
    <w:rsid w:val="00F47F09"/>
    <w:rsid w:val="00F5346D"/>
    <w:rsid w:val="00F56628"/>
    <w:rsid w:val="00F67AB6"/>
    <w:rsid w:val="00F925F0"/>
    <w:rsid w:val="00F97E1B"/>
    <w:rsid w:val="00F97FAA"/>
    <w:rsid w:val="00FA24AF"/>
    <w:rsid w:val="00FA29AA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2C7ED8A"/>
  <w15:docId w15:val="{78274E24-2D8F-42BB-B316-77E073B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3ABB-B6FE-4407-A957-EF6D488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2</cp:revision>
  <dcterms:created xsi:type="dcterms:W3CDTF">2019-05-24T13:53:00Z</dcterms:created>
  <dcterms:modified xsi:type="dcterms:W3CDTF">2019-05-24T13:53:00Z</dcterms:modified>
</cp:coreProperties>
</file>