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C9E62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D27D23" w:rsidRDefault="00A03DC1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27D23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</w:t>
      </w:r>
      <w:r w:rsidR="003311B4" w:rsidRPr="00D27D23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Я</w:t>
      </w:r>
    </w:p>
    <w:p w:rsidR="00650DDC" w:rsidRDefault="00650DDC" w:rsidP="00186CCE">
      <w:pPr>
        <w:spacing w:after="0"/>
        <w:jc w:val="center"/>
        <w:rPr>
          <w:rFonts w:ascii="Century Gothic" w:hAnsi="Century Gothic"/>
          <w:b/>
          <w:color w:val="FF0000"/>
          <w:sz w:val="42"/>
          <w:szCs w:val="42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F0000"/>
          <w:sz w:val="42"/>
          <w:szCs w:val="42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Морской бриз</w:t>
      </w:r>
    </w:p>
    <w:p w:rsidR="0015052E" w:rsidRPr="00186CCE" w:rsidRDefault="00182DDA" w:rsidP="00186CCE">
      <w:pPr>
        <w:spacing w:after="0"/>
        <w:jc w:val="center"/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r w:rsidR="007B3E3C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5705A0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93CC1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Сарпи</w:t>
      </w:r>
      <w:proofErr w:type="spellEnd"/>
      <w:r w:rsidR="00393CC1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393CC1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Гонио</w:t>
      </w:r>
      <w:proofErr w:type="spellEnd"/>
      <w:r w:rsidR="00393CC1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Батуми – горная Аджария – Батуми – </w:t>
      </w:r>
      <w:proofErr w:type="spellStart"/>
      <w:r w:rsidR="00393CC1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Кобулети</w:t>
      </w:r>
      <w:proofErr w:type="spellEnd"/>
      <w:r w:rsidR="00393CC1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Батуми – Уреки – Батуми</w:t>
      </w:r>
      <w:r w:rsidR="004829FB" w:rsidRPr="00D27D2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F611C1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8871FC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871FC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</w:t>
      </w:r>
      <w:r w:rsidR="008871FC" w:rsidRPr="007411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proofErr w:type="spellEnd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F611C1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B05AB9" w:rsidRPr="007411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D27D2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672AAF" w:rsidRPr="00547C41" w:rsidRDefault="001D59F9" w:rsidP="001D59F9">
      <w:pPr>
        <w:spacing w:after="0"/>
        <w:rPr>
          <w:rFonts w:ascii="Century Gothic" w:eastAsia="KaiTi_GB2312" w:hAnsi="Century Gothic"/>
          <w:b/>
          <w:lang w:val="ru-RU"/>
        </w:rPr>
      </w:pPr>
      <w:r>
        <w:rPr>
          <w:rFonts w:ascii="Century Gothic" w:eastAsia="KaiTi_GB2312" w:hAnsi="Century Gothic"/>
          <w:b/>
          <w:i/>
          <w:u w:val="single"/>
          <w:lang w:val="ru-RU"/>
        </w:rPr>
        <w:t>Дни заездов</w:t>
      </w: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:</w:t>
      </w:r>
      <w:r w:rsidRPr="0042738E">
        <w:rPr>
          <w:rFonts w:ascii="Century Gothic" w:eastAsia="KaiTi_GB2312" w:hAnsi="Century Gothic"/>
          <w:b/>
          <w:lang w:val="ru-RU"/>
        </w:rPr>
        <w:t xml:space="preserve"> </w:t>
      </w:r>
      <w:r w:rsidR="00B05AB9">
        <w:rPr>
          <w:rFonts w:ascii="Century Gothic" w:eastAsia="KaiTi_GB2312" w:hAnsi="Century Gothic"/>
          <w:b/>
          <w:lang w:val="ru-RU"/>
        </w:rPr>
        <w:t>ежедневно</w:t>
      </w:r>
      <w:r w:rsidR="005705A0">
        <w:rPr>
          <w:rFonts w:ascii="Century Gothic" w:eastAsia="KaiTi_GB2312" w:hAnsi="Century Gothic"/>
          <w:b/>
          <w:lang w:val="ru-RU"/>
        </w:rPr>
        <w:t xml:space="preserve"> (15</w:t>
      </w:r>
      <w:r w:rsidR="00297DC7">
        <w:rPr>
          <w:rFonts w:ascii="Century Gothic" w:eastAsia="KaiTi_GB2312" w:hAnsi="Century Gothic"/>
          <w:b/>
          <w:lang w:val="ru-RU"/>
        </w:rPr>
        <w:t>.06-15.09</w:t>
      </w:r>
      <w:r w:rsidR="00547C41">
        <w:rPr>
          <w:rFonts w:ascii="Century Gothic" w:eastAsia="KaiTi_GB2312" w:hAnsi="Century Gothic"/>
          <w:b/>
          <w:lang w:val="ru-RU"/>
        </w:rPr>
        <w:t>)</w:t>
      </w:r>
    </w:p>
    <w:p w:rsidR="001D59F9" w:rsidRPr="00FD7CBE" w:rsidRDefault="001D59F9" w:rsidP="001D59F9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B05AB9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GTI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074F53" w:rsidRPr="00FD7CB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33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3"/>
        <w:gridCol w:w="7866"/>
      </w:tblGrid>
      <w:tr w:rsidR="0015052E" w:rsidRPr="008D0F33" w:rsidTr="00095D49">
        <w:tc>
          <w:tcPr>
            <w:tcW w:w="1773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86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095D49">
        <w:tc>
          <w:tcPr>
            <w:tcW w:w="1773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F04170" w:rsidRPr="001B5A15" w:rsidRDefault="00F04170" w:rsidP="003E1EF9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1F1121" w:rsidRDefault="001F1121" w:rsidP="001F1121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начинается с п</w:t>
            </w:r>
            <w:r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 w:rsidRPr="00E77035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1F1121" w:rsidRDefault="001F1121" w:rsidP="001F112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1F1121" w:rsidRDefault="001F1121" w:rsidP="001F112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61F26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Аджарии</w:t>
            </w:r>
            <w:r w:rsidRPr="003418F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FD7CBE">
              <w:rPr>
                <w:rFonts w:ascii="Century Gothic" w:hAnsi="Century Gothic"/>
                <w:sz w:val="20"/>
                <w:lang w:val="ru-RU"/>
              </w:rPr>
              <w:t>Это прекрасный курорт на Черном море – самый популярный в Грузии. Город буквально наполнен ароматами, он благоухает, как экзотический букет. Повсюду Вас окружают магнолии, олеандры, лимонные и апельсиновые деревья, а стройные кипарисы и пальмы выстроились вдоль приморского бульвара. Особенно красив город вечером, в свете огней даже скромные здания приобретают величественный вид дворцов.</w:t>
            </w:r>
          </w:p>
          <w:p w:rsidR="00297DC7" w:rsidRDefault="000F399A" w:rsidP="00297DC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Свободное время.</w:t>
            </w:r>
          </w:p>
          <w:p w:rsidR="00F67326" w:rsidRPr="00C6566F" w:rsidRDefault="000F399A" w:rsidP="00F6732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Ночь в отеле.</w:t>
            </w:r>
          </w:p>
        </w:tc>
      </w:tr>
      <w:tr w:rsidR="0015052E" w:rsidRPr="008D0F33" w:rsidTr="00095D49">
        <w:tc>
          <w:tcPr>
            <w:tcW w:w="1773" w:type="dxa"/>
            <w:shd w:val="clear" w:color="auto" w:fill="auto"/>
            <w:vAlign w:val="center"/>
          </w:tcPr>
          <w:p w:rsidR="00E86C4F" w:rsidRPr="00F92FF7" w:rsidRDefault="008B01FD" w:rsidP="003A60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r w:rsidR="009E6213"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AC086C" w:rsidRDefault="00AC086C" w:rsidP="00AC08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C086C" w:rsidRDefault="00AC086C" w:rsidP="00AC08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После завтрака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Вас ждет знакомство с достопримечательностями </w:t>
            </w:r>
            <w:r w:rsidRPr="007F4247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AC086C" w:rsidRDefault="00AC086C" w:rsidP="00AC08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808D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Приморский бульвар</w:t>
            </w:r>
            <w:r w:rsidRPr="00703667">
              <w:rPr>
                <w:rFonts w:ascii="Century Gothic" w:hAnsi="Century Gothic"/>
                <w:sz w:val="20"/>
                <w:lang w:val="ru-RU"/>
              </w:rPr>
              <w:t xml:space="preserve">, который по праву считается самым длинным и оригинальным променадом Европы. </w:t>
            </w:r>
            <w:r>
              <w:rPr>
                <w:rFonts w:ascii="Century Gothic" w:hAnsi="Century Gothic"/>
                <w:sz w:val="20"/>
                <w:lang w:val="ru-RU"/>
              </w:rPr>
              <w:t>Его</w:t>
            </w:r>
            <w:r w:rsidRPr="001E35EB">
              <w:rPr>
                <w:rFonts w:ascii="Century Gothic" w:hAnsi="Century Gothic"/>
                <w:sz w:val="20"/>
                <w:lang w:val="ru-RU"/>
              </w:rPr>
              <w:t xml:space="preserve"> длина достигает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более </w:t>
            </w:r>
            <w:r w:rsidRPr="001E35EB">
              <w:rPr>
                <w:rFonts w:ascii="Century Gothic" w:hAnsi="Century Gothic"/>
                <w:sz w:val="20"/>
                <w:lang w:val="ru-RU"/>
              </w:rPr>
              <w:t>10 километров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1E35EB">
              <w:rPr>
                <w:rFonts w:ascii="Century Gothic" w:hAnsi="Century Gothic"/>
                <w:sz w:val="20"/>
                <w:lang w:val="ru-RU"/>
              </w:rPr>
              <w:t xml:space="preserve">Почти во всю длину </w:t>
            </w:r>
            <w:r w:rsidRPr="005E63F9">
              <w:rPr>
                <w:rFonts w:ascii="Century Gothic" w:hAnsi="Century Gothic"/>
                <w:sz w:val="20"/>
                <w:lang w:val="ru-RU"/>
              </w:rPr>
              <w:t>Приморского бульвара</w:t>
            </w:r>
            <w:r w:rsidRPr="001E35EB">
              <w:rPr>
                <w:rFonts w:ascii="Century Gothic" w:hAnsi="Century Gothic"/>
                <w:sz w:val="20"/>
                <w:lang w:val="ru-RU"/>
              </w:rPr>
              <w:t xml:space="preserve"> раскинулась велосипедная дорога, здесь есть ма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ленькие магазины и уютные кафе, </w:t>
            </w:r>
            <w:r w:rsidRPr="001E35EB">
              <w:rPr>
                <w:rFonts w:ascii="Century Gothic" w:hAnsi="Century Gothic"/>
                <w:sz w:val="20"/>
                <w:lang w:val="ru-RU"/>
              </w:rPr>
              <w:t>проводится постройка отелей и гостиниц, а бушующие во</w:t>
            </w:r>
            <w:r>
              <w:rPr>
                <w:rFonts w:ascii="Century Gothic" w:hAnsi="Century Gothic"/>
                <w:sz w:val="20"/>
                <w:lang w:val="ru-RU"/>
              </w:rPr>
              <w:t>лны прибоя заменят любую музыку;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Аджарский краеведческий музей</w:t>
            </w:r>
            <w:r>
              <w:rPr>
                <w:rFonts w:ascii="Century Gothic" w:hAnsi="Century Gothic"/>
                <w:sz w:val="20"/>
                <w:lang w:val="ru-RU"/>
              </w:rPr>
              <w:t>, который был основан в 1908 году и назван в честь известного общественного деятеля Харитона Ахвледиани. Фотографии, различные образцы искусства, редкие рукописи на русском, грузинском, армянском, персидском, турецком языках, а также редкие книги на разных языках – вот далеко не полный список экспонатов, представленных в этом очаге грузинской культуры. Всего музей насчитывает около 180 000 экспонатов;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церковь Святого Христа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Всеспасителя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армяно-григорианскую церковь, построенную в 1890 году по проекту австрийского архитектора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Менфилда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Средства были собраны всей местной армянской общинной. С приходом советской власти церковь была закрыта и превращена в склад, затем здесь оборудовали обсерваторию. Активная деятельность церкви снова началась лишь с окончания реконструкции в 2000 году;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церковь Святого Николая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почитаемых православных храмов. В 1865 году греки начали строительство этого храма, который впоследствии стал центром их духовной жизни. Но в 1937 году, когда были разрушены все храмы в Батуми, разрушили и этот храм. И только после Второй мировой войны началась реставрация церкви на добровольные пожертвования православного населения – греков, русских, грузин;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Европы</w:t>
            </w:r>
            <w:r>
              <w:rPr>
                <w:rFonts w:ascii="Century Gothic" w:hAnsi="Century Gothic"/>
                <w:sz w:val="20"/>
                <w:lang w:val="ru-RU"/>
              </w:rPr>
              <w:t>, которая расположилась в Старом Батуми. Она окружена центральными улицами и диковинными зданиями. Свое название площадь получила после вступления Аджарии в Ассамблею Европейских регионов;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мечеть Орта Джаме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оригинальную батумскую мечеть, которая была построена в 1886 году в период властвования в Батуми османов. Интерьер мечети потрясающе расписали талантливые братья из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Лазистана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В 1932 году мечеть была закрыта, но вновь начала действовать с 1946 года. Совсем недавно она была отреставрирована и органично дополнена непременным элементом мусульманского культа – высоким минаретом;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Батумский морской вокзал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памятник Нептуну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Батумский драматический театр</w:t>
            </w:r>
            <w:r>
              <w:rPr>
                <w:rFonts w:ascii="Century Gothic" w:hAnsi="Century Gothic"/>
                <w:sz w:val="20"/>
                <w:lang w:val="ru-RU"/>
              </w:rPr>
              <w:t>, который является архитектурным памятником 20 века.  Театр был открыт в 1937 году. На протяжении многих лет в нем было представлено множество классических и современных пьес;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Астрономические часы</w:t>
            </w:r>
            <w:r>
              <w:rPr>
                <w:rFonts w:ascii="Century Gothic" w:hAnsi="Century Gothic"/>
                <w:sz w:val="20"/>
                <w:lang w:val="ru-RU"/>
              </w:rPr>
              <w:t>, которые находятся в исторической части города Батуми. По виду они не отличаются ничем от обычных часов. Главной их особенностью является ободок золотистого цвета, а также фигуры луны и солнца, размещенные на концах стрелок. Они отбивают каждый час свою мелодию, что дает возможность каждому человеку сверять свои часы или узнавать точное время. Кроме того, с помощью этих часов можно узнавать астрономические данные – такие, как размещение солнца, фазы луны, меридиан и горизонт.</w:t>
            </w:r>
          </w:p>
          <w:p w:rsidR="00AC086C" w:rsidRPr="008A0B6B" w:rsidRDefault="00AC086C" w:rsidP="00AC08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конце экскурсии Вы </w:t>
            </w:r>
            <w:r w:rsidRPr="00F14FC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прокатитесь на подъемниках</w:t>
            </w:r>
            <w:r w:rsidRPr="008A0B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и сможете</w:t>
            </w:r>
            <w:r w:rsidRPr="008A0B6B">
              <w:rPr>
                <w:rFonts w:ascii="Century Gothic" w:hAnsi="Century Gothic"/>
                <w:sz w:val="20"/>
                <w:lang w:val="ru-RU"/>
              </w:rPr>
              <w:t xml:space="preserve"> уви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деть весь </w:t>
            </w:r>
            <w:r w:rsidRPr="00FD7CBE">
              <w:rPr>
                <w:rFonts w:ascii="Century Gothic" w:hAnsi="Century Gothic"/>
                <w:sz w:val="20"/>
                <w:lang w:val="ru-RU"/>
              </w:rPr>
              <w:t xml:space="preserve">Батуми </w:t>
            </w:r>
            <w:r>
              <w:rPr>
                <w:rFonts w:ascii="Century Gothic" w:hAnsi="Century Gothic"/>
                <w:sz w:val="20"/>
                <w:lang w:val="ru-RU"/>
              </w:rPr>
              <w:t>как на ладони.</w:t>
            </w:r>
          </w:p>
          <w:p w:rsidR="00AC086C" w:rsidRDefault="00AC086C" w:rsidP="00AC08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Вечером Вы увидите:</w:t>
            </w:r>
          </w:p>
          <w:p w:rsidR="00AC086C" w:rsidRDefault="00AC086C" w:rsidP="00AC08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лазерное шоу танцующих фонтанов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незабываемое шоу, от которого просто невозможно оторвать глаза;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гигантскую металлическую</w:t>
            </w: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скульптуру «Любовь»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(7 м), которая представляет собой две огромные фигуры мужчины и женщины, созданные грузинским скульптором Тамар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Квестидзе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под впечатлением романа Курбана Саида «Али и Нино». Именно этих персонажей и олицетворяют фигуры. Эта скульптура необычна не только своими размерами, но еще и тем, что фигуры меняют свое положение каждые десять минут, двигаясь навстречу друг другу, до тех пор, пока не встретятся, превращаясь в одно целое.</w:t>
            </w:r>
          </w:p>
          <w:p w:rsidR="00E90F33" w:rsidRPr="00766D75" w:rsidRDefault="00AC086C" w:rsidP="00AC08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095D49">
        <w:tc>
          <w:tcPr>
            <w:tcW w:w="1773" w:type="dxa"/>
            <w:shd w:val="clear" w:color="auto" w:fill="auto"/>
            <w:vAlign w:val="center"/>
          </w:tcPr>
          <w:p w:rsidR="0015052E" w:rsidRPr="00135D7E" w:rsidRDefault="0015052E" w:rsidP="00A8745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410580" w:rsidRDefault="005F7D18" w:rsidP="005705A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0F6D84" w:rsidRDefault="000F6D84" w:rsidP="005705A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Сарпи</w:t>
            </w:r>
            <w:proofErr w:type="spellEnd"/>
          </w:p>
          <w:p w:rsidR="000F6D84" w:rsidRDefault="000F6D84" w:rsidP="005705A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Гонио</w:t>
            </w:r>
            <w:proofErr w:type="spellEnd"/>
          </w:p>
          <w:p w:rsidR="000F6D84" w:rsidRPr="001B3248" w:rsidRDefault="000F6D84" w:rsidP="005705A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lastRenderedPageBreak/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410580" w:rsidRDefault="00F9186D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F9186D" w:rsidRDefault="00F9186D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продолжите знакомство с достопримечательностями </w:t>
            </w:r>
            <w:r w:rsidRPr="00F9186D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посетите:</w:t>
            </w:r>
          </w:p>
          <w:p w:rsidR="00F9186D" w:rsidRDefault="00F9186D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</w:t>
            </w:r>
            <w:r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отанический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сад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FD7CBE">
              <w:rPr>
                <w:rFonts w:ascii="Century Gothic" w:hAnsi="Century Gothic"/>
                <w:sz w:val="20"/>
                <w:lang w:val="ru-RU"/>
              </w:rPr>
              <w:t>один из самых больших и самых разнообразных ботанических садов мира, детище известного русского ботаника и географа Андрея Краснова. На огромной территории сада собрана коллекция из 2037 единиц древесных пород. В Ботаническом саду прекрасные смотровые площадки, где можно рассмотреть панораму города, побережья и гор</w:t>
            </w:r>
            <w:r w:rsidR="00FD7CBE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0F6D84" w:rsidRDefault="000F6D84" w:rsidP="00FD7CB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FD7CB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Технологический музей братьев Нобель</w:t>
            </w:r>
            <w:r w:rsidR="00FD7CBE">
              <w:rPr>
                <w:rFonts w:ascii="Century Gothic" w:hAnsi="Century Gothic"/>
                <w:sz w:val="20"/>
                <w:lang w:val="ru-RU"/>
              </w:rPr>
              <w:t>, который был основан в 2007 году. Сегодняшняя Грузия оценила огромный вклад братьев Нобель в зарождение национальной экономики и увековечила их память. В музее хранится большое количество интересных экспонатов, отражающих историю развития экономики и культуры Батуми.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Вы посетите: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Сарпи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небольшое село на черноморском побережье Аджарии, расположенное в 30 км южнее Батуми на границе с Турцией;</w:t>
            </w:r>
          </w:p>
          <w:p w:rsidR="00FD7CBE" w:rsidRDefault="00FD7CBE" w:rsidP="00FD7CB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Гонио-Апсар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 поселке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Гонио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которая была форпостом Римской империи и защищала входы в ущелья реки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Чорохи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Аджарисцкали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которые давали выход к Черному морю. Именно здесь возникли первые грузинские государственные объединения. На территории крепости ведутся археологические раскопки с 60-х годов прошлого века.</w:t>
            </w:r>
          </w:p>
          <w:p w:rsidR="000F6D84" w:rsidRDefault="000F6D84" w:rsidP="000F6D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E346E2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9186D" w:rsidRDefault="000F6D84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FD7CBE" w:rsidRDefault="00FD7CBE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0F6D84" w:rsidRPr="0075266A" w:rsidRDefault="000F6D84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644CB3" w:rsidRPr="008D0F33" w:rsidTr="00095D49">
        <w:tc>
          <w:tcPr>
            <w:tcW w:w="1773" w:type="dxa"/>
            <w:shd w:val="clear" w:color="auto" w:fill="auto"/>
            <w:vAlign w:val="center"/>
          </w:tcPr>
          <w:p w:rsidR="00644CB3" w:rsidRDefault="00644CB3" w:rsidP="00B431E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 день</w:t>
            </w:r>
          </w:p>
          <w:p w:rsidR="009510BD" w:rsidRDefault="009510BD" w:rsidP="009510B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9510BD" w:rsidRDefault="009510BD" w:rsidP="009510B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горная Аджария</w:t>
            </w:r>
          </w:p>
          <w:p w:rsidR="002D4169" w:rsidRPr="003C121E" w:rsidRDefault="009510BD" w:rsidP="009510B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9510BD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510BD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горную Аджарию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FD7CBE">
              <w:rPr>
                <w:rFonts w:ascii="Century Gothic" w:hAnsi="Century Gothic"/>
                <w:sz w:val="20"/>
                <w:lang w:val="ru-RU"/>
              </w:rPr>
              <w:t xml:space="preserve">одно из красивейших мест на Земле. Во время экскурсии Вы увидите великолепные горные леса, самую длинную реку Аджарии </w:t>
            </w:r>
            <w:proofErr w:type="spellStart"/>
            <w:r w:rsidR="00FD7CBE">
              <w:rPr>
                <w:rFonts w:ascii="Century Gothic" w:hAnsi="Century Gothic"/>
                <w:sz w:val="20"/>
                <w:lang w:val="ru-RU"/>
              </w:rPr>
              <w:t>Аджарисцкали</w:t>
            </w:r>
            <w:proofErr w:type="spellEnd"/>
            <w:r w:rsidR="00FD7CBE">
              <w:rPr>
                <w:rFonts w:ascii="Century Gothic" w:hAnsi="Century Gothic"/>
                <w:sz w:val="20"/>
                <w:lang w:val="ru-RU"/>
              </w:rPr>
              <w:t xml:space="preserve">, горный водопад </w:t>
            </w:r>
            <w:proofErr w:type="spellStart"/>
            <w:r w:rsidR="00FD7CBE">
              <w:rPr>
                <w:rFonts w:ascii="Century Gothic" w:hAnsi="Century Gothic"/>
                <w:sz w:val="20"/>
                <w:lang w:val="ru-RU"/>
              </w:rPr>
              <w:t>Махунцети</w:t>
            </w:r>
            <w:proofErr w:type="spellEnd"/>
            <w:r w:rsidR="00FD7CBE">
              <w:rPr>
                <w:rFonts w:ascii="Century Gothic" w:hAnsi="Century Gothic"/>
                <w:sz w:val="20"/>
                <w:lang w:val="ru-RU"/>
              </w:rPr>
              <w:t xml:space="preserve"> высотой чуть более 20 м, средневековый арочный мост Св. Тамары, построенный в 11 веке из валунов вулканической породы, посетите места силы и сможете полностью слиться с природой.</w:t>
            </w:r>
          </w:p>
          <w:p w:rsidR="009510BD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E0F86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</w:t>
            </w:r>
            <w:r w:rsidR="00FD7CBE">
              <w:rPr>
                <w:rFonts w:ascii="Century Gothic" w:hAnsi="Century Gothic"/>
                <w:sz w:val="20"/>
                <w:lang w:val="ru-RU"/>
              </w:rPr>
              <w:t xml:space="preserve">винная дегустация редких аджарских вин в </w:t>
            </w:r>
            <w:r w:rsidR="00FD7CB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винном доме «</w:t>
            </w:r>
            <w:proofErr w:type="spellStart"/>
            <w:r w:rsidR="00FD7CB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Аджарисцхали</w:t>
            </w:r>
            <w:proofErr w:type="spellEnd"/>
            <w:r w:rsidR="00FD7CB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 w:rsidR="00FD7CBE">
              <w:rPr>
                <w:rFonts w:ascii="Century Gothic" w:hAnsi="Century Gothic"/>
                <w:sz w:val="20"/>
                <w:lang w:val="ru-RU"/>
              </w:rPr>
              <w:t>, в котором производится редчайшее и эксклюзивное вино «</w:t>
            </w:r>
            <w:proofErr w:type="spellStart"/>
            <w:r w:rsidR="00FD7CBE">
              <w:rPr>
                <w:rFonts w:ascii="Century Gothic" w:hAnsi="Century Gothic"/>
                <w:sz w:val="20"/>
                <w:lang w:val="ru-RU"/>
              </w:rPr>
              <w:t>Чхавери</w:t>
            </w:r>
            <w:proofErr w:type="spellEnd"/>
            <w:r w:rsidR="00FD7CBE">
              <w:rPr>
                <w:rFonts w:ascii="Century Gothic" w:hAnsi="Century Gothic"/>
                <w:sz w:val="20"/>
                <w:lang w:val="ru-RU"/>
              </w:rPr>
              <w:t>», а также интересные сорта чачи, выдержанные на кофе и ягодах.</w:t>
            </w:r>
          </w:p>
          <w:p w:rsidR="009510BD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C21806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510BD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C21806">
              <w:rPr>
                <w:rFonts w:ascii="Century Gothic" w:hAnsi="Century Gothic"/>
                <w:sz w:val="20"/>
                <w:lang w:val="ru-RU"/>
              </w:rPr>
              <w:t>Свободн</w:t>
            </w:r>
            <w:r>
              <w:rPr>
                <w:rFonts w:ascii="Century Gothic" w:hAnsi="Century Gothic"/>
                <w:sz w:val="20"/>
                <w:lang w:val="ru-RU"/>
              </w:rPr>
              <w:t>ое время.</w:t>
            </w:r>
          </w:p>
          <w:p w:rsidR="00FD7CBE" w:rsidRDefault="00FD7CBE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F71EF1" w:rsidRPr="000633A3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C21806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8871FC" w:rsidRPr="008D0F33" w:rsidTr="00095D49">
        <w:tc>
          <w:tcPr>
            <w:tcW w:w="1773" w:type="dxa"/>
            <w:shd w:val="clear" w:color="auto" w:fill="auto"/>
            <w:vAlign w:val="center"/>
          </w:tcPr>
          <w:p w:rsidR="008871FC" w:rsidRDefault="00CF7625" w:rsidP="008871F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="008871FC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2D4169" w:rsidRPr="00CE2326" w:rsidRDefault="000F27AB" w:rsidP="005705A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9510BD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510BD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9510BD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9510BD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Возможны факультативные экскурсии.</w:t>
            </w:r>
          </w:p>
          <w:p w:rsidR="005F7D18" w:rsidRPr="00E80D38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B05AB9" w:rsidRPr="008D0F33" w:rsidTr="00095D49">
        <w:tc>
          <w:tcPr>
            <w:tcW w:w="1773" w:type="dxa"/>
            <w:shd w:val="clear" w:color="auto" w:fill="auto"/>
            <w:vAlign w:val="center"/>
          </w:tcPr>
          <w:p w:rsidR="00B05AB9" w:rsidRPr="00135D7E" w:rsidRDefault="00B05AB9" w:rsidP="00B05A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77C63" w:rsidRDefault="002D4169" w:rsidP="003A60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9510BD" w:rsidRDefault="009510BD" w:rsidP="003A60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Кобулети</w:t>
            </w:r>
            <w:proofErr w:type="spellEnd"/>
          </w:p>
          <w:p w:rsidR="009510BD" w:rsidRPr="00E41E57" w:rsidRDefault="009510BD" w:rsidP="003A60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9510BD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510BD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AA08C0" w:rsidRDefault="00AA08C0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9510BD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Вас ждет экскурсия в </w:t>
            </w:r>
            <w:proofErr w:type="spellStart"/>
            <w:r w:rsidRPr="0064028E">
              <w:rPr>
                <w:rFonts w:ascii="Century Gothic" w:hAnsi="Century Gothic"/>
                <w:b/>
                <w:sz w:val="20"/>
                <w:lang w:val="ru-RU"/>
              </w:rPr>
              <w:t>Кобулети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FD7CBE">
              <w:rPr>
                <w:rFonts w:ascii="Century Gothic" w:hAnsi="Century Gothic"/>
                <w:sz w:val="20"/>
                <w:lang w:val="ru-RU"/>
              </w:rPr>
              <w:t xml:space="preserve">молодежный курорт, который является идеальным местом для отдыха и развлечений. Песчаное и каменистое побережье </w:t>
            </w:r>
            <w:proofErr w:type="spellStart"/>
            <w:r w:rsidR="00FD7CBE">
              <w:rPr>
                <w:rFonts w:ascii="Century Gothic" w:hAnsi="Century Gothic"/>
                <w:sz w:val="20"/>
                <w:lang w:val="ru-RU"/>
              </w:rPr>
              <w:t>Кобулети</w:t>
            </w:r>
            <w:proofErr w:type="spellEnd"/>
            <w:r w:rsidR="00FD7CBE">
              <w:rPr>
                <w:rFonts w:ascii="Century Gothic" w:hAnsi="Century Gothic"/>
                <w:sz w:val="20"/>
                <w:lang w:val="ru-RU"/>
              </w:rPr>
              <w:t>, протяженностью 12 км с мягким, теплым субтропическим климатом оказывает благоприятное влияние на здоровье отдыхающих. К пляжу, почти по всей его длине примыкает необыкновенной красоты сосновая роща. Вдоль побережья – масса ресторанов, кафе, развлекательных центров и дискотек.</w:t>
            </w:r>
          </w:p>
          <w:p w:rsidR="00FD7CBE" w:rsidRDefault="00FD7CBE" w:rsidP="00FD7CB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Здесь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парк развлечений «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Цицинателла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 («Светлячок»)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аджарский Диснейленд (без гида). Это целый городок всевозможных аттракционов, как для взрослых, так и для детей. Здесь красиво и празднично, можно отдохнуть и получить массу незабываемых впечатлений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510BD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8E2944">
              <w:rPr>
                <w:rFonts w:ascii="Century Gothic" w:hAnsi="Century Gothic"/>
                <w:b/>
                <w:sz w:val="20"/>
                <w:lang w:val="ru-RU"/>
              </w:rPr>
              <w:t>Батуми.</w:t>
            </w:r>
          </w:p>
          <w:p w:rsidR="002D4169" w:rsidRPr="003B1165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B05AB9" w:rsidRPr="008D0F33" w:rsidTr="00095D49">
        <w:tc>
          <w:tcPr>
            <w:tcW w:w="1773" w:type="dxa"/>
            <w:shd w:val="clear" w:color="auto" w:fill="auto"/>
            <w:vAlign w:val="center"/>
          </w:tcPr>
          <w:p w:rsidR="00B05AB9" w:rsidRDefault="00B05AB9" w:rsidP="00B05A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7 день</w:t>
            </w:r>
          </w:p>
          <w:p w:rsidR="002D4169" w:rsidRDefault="0039782D" w:rsidP="005705A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9510BD" w:rsidRDefault="009510BD" w:rsidP="005705A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Уреки</w:t>
            </w:r>
          </w:p>
          <w:p w:rsidR="009510BD" w:rsidRPr="007E0F86" w:rsidRDefault="009510BD" w:rsidP="005705A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9510BD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FD7CBE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185063">
              <w:rPr>
                <w:rFonts w:ascii="Century Gothic" w:hAnsi="Century Gothic"/>
                <w:b/>
                <w:sz w:val="20"/>
                <w:lang w:val="ru-RU"/>
              </w:rPr>
              <w:t xml:space="preserve"> Уреки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393CC1">
              <w:rPr>
                <w:rFonts w:ascii="Century Gothic" w:hAnsi="Century Gothic"/>
                <w:sz w:val="20"/>
                <w:lang w:val="ru-RU"/>
              </w:rPr>
              <w:t xml:space="preserve">(без гида)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FD7CBE">
              <w:rPr>
                <w:rFonts w:ascii="Century Gothic" w:hAnsi="Century Gothic"/>
                <w:sz w:val="20"/>
                <w:lang w:val="ru-RU"/>
              </w:rPr>
              <w:t>приморский климатический курорт, расположенный на берегу Черного моря в юго-западной части Колхидской низменности, там, где по преданию хранилось Золотое руно и жила прекрасная Медея. Уреки знаменит своими пляжами с магнитными песками. Первыми, кто испытал на себе невероятные свойства песка, были жители этого района, которые вылечивались от разнообразных хронических заболеваний. В связи с этим, свойствами магнитного песка заинтересовались медики, ученые, исследовательские институты. Магнитное поле оказывает болеутоляющий, противовоспалительный эффект, стимулирует регенерацию тканей, а самое главное – повышает иммунитет организма, сокращает число тяжелых заболеваний и способствует росту продолжительности жизни людей.</w:t>
            </w:r>
          </w:p>
          <w:p w:rsidR="009510BD" w:rsidRDefault="009510BD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FD7CBE" w:rsidRDefault="00FD7CBE" w:rsidP="0095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2D4169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Возвращение в</w:t>
            </w:r>
            <w:r w:rsidRPr="009510BD">
              <w:rPr>
                <w:rFonts w:ascii="Century Gothic" w:hAnsi="Century Gothic"/>
                <w:b/>
                <w:sz w:val="20"/>
                <w:lang w:val="ru-RU"/>
              </w:rPr>
              <w:t xml:space="preserve"> 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510BD" w:rsidRPr="00E80D38" w:rsidRDefault="009510BD" w:rsidP="009510B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BC090C" w:rsidRPr="008D0F33" w:rsidTr="00CB63A8">
        <w:trPr>
          <w:trHeight w:val="435"/>
        </w:trPr>
        <w:tc>
          <w:tcPr>
            <w:tcW w:w="1773" w:type="dxa"/>
            <w:shd w:val="clear" w:color="auto" w:fill="auto"/>
            <w:vAlign w:val="center"/>
          </w:tcPr>
          <w:p w:rsidR="00BC090C" w:rsidRDefault="00BC090C" w:rsidP="00BC09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 день</w:t>
            </w:r>
          </w:p>
          <w:p w:rsidR="00CB63A8" w:rsidRPr="00A6722A" w:rsidRDefault="008808DC" w:rsidP="00F611C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CB63A8" w:rsidRDefault="008808DC" w:rsidP="00F52F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808DC" w:rsidRDefault="008808DC" w:rsidP="00F52F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в аэропорт </w:t>
            </w:r>
            <w:r w:rsidRPr="008808DC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808DC" w:rsidRPr="00E80D38" w:rsidRDefault="008808DC" w:rsidP="00F52F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186CCE" w:rsidRPr="008D0F33" w:rsidTr="00095D49">
        <w:tc>
          <w:tcPr>
            <w:tcW w:w="1773" w:type="dxa"/>
            <w:shd w:val="clear" w:color="auto" w:fill="auto"/>
            <w:vAlign w:val="center"/>
          </w:tcPr>
          <w:p w:rsidR="00186CCE" w:rsidRPr="008D0F33" w:rsidRDefault="00186CCE" w:rsidP="00186CC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866" w:type="dxa"/>
            <w:shd w:val="clear" w:color="auto" w:fill="auto"/>
            <w:vAlign w:val="center"/>
          </w:tcPr>
          <w:p w:rsidR="00186CCE" w:rsidRPr="008D0F33" w:rsidRDefault="00186CCE" w:rsidP="00186CC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8759E8" w:rsidRPr="00492103" w:rsidRDefault="008759E8" w:rsidP="00AC1F5F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71259" w:rsidRDefault="00A71259" w:rsidP="00A71259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A71259" w:rsidRPr="00A87454" w:rsidRDefault="00A71259" w:rsidP="00A71259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1253"/>
        <w:gridCol w:w="1253"/>
        <w:gridCol w:w="1253"/>
        <w:gridCol w:w="1253"/>
        <w:gridCol w:w="1253"/>
      </w:tblGrid>
      <w:tr w:rsidR="00A733CE" w:rsidRPr="00631BB2" w:rsidTr="00663326">
        <w:trPr>
          <w:trHeight w:val="390"/>
        </w:trPr>
        <w:tc>
          <w:tcPr>
            <w:tcW w:w="1750" w:type="pct"/>
            <w:vMerge w:val="restar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</w:p>
        </w:tc>
        <w:tc>
          <w:tcPr>
            <w:tcW w:w="3250" w:type="pct"/>
            <w:gridSpan w:val="5"/>
            <w:shd w:val="clear" w:color="auto" w:fill="auto"/>
            <w:vAlign w:val="center"/>
          </w:tcPr>
          <w:p w:rsidR="00A733CE" w:rsidRDefault="00A733CE" w:rsidP="00A733C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 в группе</w:t>
            </w:r>
          </w:p>
        </w:tc>
      </w:tr>
      <w:tr w:rsidR="00A733CE" w:rsidRPr="00631BB2" w:rsidTr="00303DF2">
        <w:trPr>
          <w:trHeight w:val="390"/>
        </w:trPr>
        <w:tc>
          <w:tcPr>
            <w:tcW w:w="1750" w:type="pct"/>
            <w:vMerge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A733CE" w:rsidRPr="0056051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650" w:type="pc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650" w:type="pc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650" w:type="pc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8 чел</w:t>
            </w:r>
          </w:p>
        </w:tc>
        <w:tc>
          <w:tcPr>
            <w:tcW w:w="650" w:type="pc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 чел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57212D" w:rsidRDefault="0057212D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529</w:t>
            </w:r>
          </w:p>
        </w:tc>
        <w:tc>
          <w:tcPr>
            <w:tcW w:w="650" w:type="pct"/>
            <w:vAlign w:val="center"/>
          </w:tcPr>
          <w:p w:rsidR="009A3444" w:rsidRPr="0057212D" w:rsidRDefault="0057212D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479</w:t>
            </w:r>
          </w:p>
        </w:tc>
        <w:tc>
          <w:tcPr>
            <w:tcW w:w="650" w:type="pct"/>
            <w:vAlign w:val="center"/>
          </w:tcPr>
          <w:p w:rsidR="009A3444" w:rsidRPr="0057212D" w:rsidRDefault="0057212D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438</w:t>
            </w:r>
          </w:p>
        </w:tc>
        <w:tc>
          <w:tcPr>
            <w:tcW w:w="650" w:type="pct"/>
            <w:vAlign w:val="center"/>
          </w:tcPr>
          <w:p w:rsidR="009A3444" w:rsidRPr="0057212D" w:rsidRDefault="0057212D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413</w:t>
            </w:r>
          </w:p>
        </w:tc>
        <w:tc>
          <w:tcPr>
            <w:tcW w:w="650" w:type="pct"/>
            <w:vAlign w:val="center"/>
          </w:tcPr>
          <w:p w:rsidR="009A3444" w:rsidRPr="0057212D" w:rsidRDefault="0057212D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395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29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79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39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29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15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4*+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45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95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55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49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33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49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95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55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45</w:t>
            </w:r>
          </w:p>
        </w:tc>
        <w:tc>
          <w:tcPr>
            <w:tcW w:w="650" w:type="pct"/>
            <w:vAlign w:val="center"/>
          </w:tcPr>
          <w:p w:rsidR="009A3444" w:rsidRPr="0057212D" w:rsidRDefault="00393CC1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</w:t>
            </w:r>
            <w:r w:rsidR="0057212D">
              <w:rPr>
                <w:rFonts w:ascii="Century Gothic" w:hAnsi="Century Gothic"/>
                <w:sz w:val="20"/>
                <w:lang w:val="en-US"/>
              </w:rPr>
              <w:t>29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EC4399" w:rsidRDefault="00EC4399" w:rsidP="00C819B6">
      <w:pPr>
        <w:pStyle w:val="ad"/>
        <w:spacing w:line="276" w:lineRule="auto"/>
        <w:rPr>
          <w:rFonts w:ascii="Century Gothic" w:hAnsi="Century Gothic"/>
          <w:b/>
          <w:sz w:val="20"/>
          <w:lang w:val="ru-RU"/>
        </w:rPr>
      </w:pPr>
    </w:p>
    <w:p w:rsidR="0057212D" w:rsidRDefault="0057212D" w:rsidP="00C819B6">
      <w:pPr>
        <w:pStyle w:val="ad"/>
        <w:spacing w:line="276" w:lineRule="auto"/>
        <w:rPr>
          <w:rFonts w:ascii="Century Gothic" w:hAnsi="Century Gothic"/>
          <w:b/>
          <w:sz w:val="20"/>
          <w:lang w:val="ru-RU"/>
        </w:rPr>
      </w:pPr>
    </w:p>
    <w:p w:rsidR="0057212D" w:rsidRDefault="0057212D" w:rsidP="00C819B6">
      <w:pPr>
        <w:pStyle w:val="ad"/>
        <w:spacing w:line="276" w:lineRule="auto"/>
        <w:rPr>
          <w:rFonts w:ascii="Century Gothic" w:hAnsi="Century Gothic"/>
          <w:b/>
          <w:sz w:val="20"/>
          <w:lang w:val="ru-RU"/>
        </w:rPr>
      </w:pPr>
    </w:p>
    <w:p w:rsidR="0056051E" w:rsidRPr="0056051E" w:rsidRDefault="0015052E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40645E" w:rsidRPr="00A50006" w:rsidRDefault="00A50006" w:rsidP="004751B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</w:t>
      </w:r>
      <w:r w:rsidR="0040645E">
        <w:rPr>
          <w:rFonts w:ascii="Century Gothic" w:hAnsi="Century Gothic"/>
          <w:sz w:val="20"/>
          <w:lang w:val="ru-RU"/>
        </w:rPr>
        <w:t>Батуми</w:t>
      </w:r>
      <w:r w:rsidR="00015501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40645E">
        <w:rPr>
          <w:rFonts w:ascii="Century Gothic" w:hAnsi="Century Gothic"/>
          <w:sz w:val="20"/>
          <w:lang w:val="ru-RU"/>
        </w:rPr>
        <w:t>отеле выбранной категории на базе ВВ</w:t>
      </w:r>
    </w:p>
    <w:p w:rsidR="007152C8" w:rsidRPr="003401B5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 – отель – аэропорт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  <w:r w:rsidR="000E7291">
        <w:rPr>
          <w:rFonts w:ascii="Century Gothic" w:hAnsi="Century Gothic"/>
          <w:sz w:val="20"/>
          <w:lang w:val="ru-RU"/>
        </w:rPr>
        <w:t xml:space="preserve"> (кроме </w:t>
      </w:r>
      <w:proofErr w:type="spellStart"/>
      <w:r w:rsidR="000E7291">
        <w:rPr>
          <w:rFonts w:ascii="Century Gothic" w:hAnsi="Century Gothic"/>
          <w:sz w:val="20"/>
          <w:lang w:val="ru-RU"/>
        </w:rPr>
        <w:t>Кобулети</w:t>
      </w:r>
      <w:proofErr w:type="spellEnd"/>
      <w:r w:rsidR="000E7291">
        <w:rPr>
          <w:rFonts w:ascii="Century Gothic" w:hAnsi="Century Gothic"/>
          <w:sz w:val="20"/>
          <w:lang w:val="ru-RU"/>
        </w:rPr>
        <w:t xml:space="preserve"> и Уреки)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F13D07" w:rsidRDefault="00663326" w:rsidP="005B052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5B052F">
        <w:rPr>
          <w:rFonts w:ascii="Century Gothic" w:hAnsi="Century Gothic"/>
          <w:sz w:val="20"/>
          <w:lang w:val="ru-RU"/>
        </w:rPr>
        <w:t>п</w:t>
      </w:r>
      <w:r w:rsidR="005B052F" w:rsidRPr="005B052F">
        <w:rPr>
          <w:rFonts w:ascii="Century Gothic" w:hAnsi="Century Gothic"/>
          <w:sz w:val="20"/>
          <w:lang w:val="ru-RU"/>
        </w:rPr>
        <w:t>одъемники в Батуми</w:t>
      </w:r>
    </w:p>
    <w:p w:rsidR="004C4B4B" w:rsidRDefault="004C4B4B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AA08C0" w:rsidRPr="003F4FDF" w:rsidRDefault="00AA08C0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bookmarkStart w:id="0" w:name="_GoBack"/>
      <w:bookmarkEnd w:id="0"/>
    </w:p>
    <w:p w:rsidR="007152C8" w:rsidRPr="00FF6819" w:rsidRDefault="007152C8" w:rsidP="007152C8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lastRenderedPageBreak/>
        <w:t>Дополнительно оплачивается: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</w:t>
      </w:r>
      <w:r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393CC1" w:rsidRPr="0038261F" w:rsidRDefault="00393CC1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входные билеты в </w:t>
      </w:r>
      <w:r w:rsidRPr="00393CC1">
        <w:rPr>
          <w:rFonts w:ascii="Century Gothic" w:hAnsi="Century Gothic"/>
          <w:sz w:val="20"/>
          <w:lang w:val="ru-RU"/>
        </w:rPr>
        <w:t>парк развлечений «</w:t>
      </w:r>
      <w:proofErr w:type="spellStart"/>
      <w:r w:rsidRPr="00393CC1">
        <w:rPr>
          <w:rFonts w:ascii="Century Gothic" w:hAnsi="Century Gothic"/>
          <w:sz w:val="20"/>
          <w:lang w:val="ru-RU"/>
        </w:rPr>
        <w:t>Цицинателла</w:t>
      </w:r>
      <w:proofErr w:type="spellEnd"/>
      <w:r w:rsidRPr="00393CC1">
        <w:rPr>
          <w:rFonts w:ascii="Century Gothic" w:hAnsi="Century Gothic"/>
          <w:sz w:val="20"/>
          <w:lang w:val="ru-RU"/>
        </w:rPr>
        <w:t>» («Светлячок»)</w:t>
      </w:r>
      <w:r>
        <w:rPr>
          <w:rFonts w:ascii="Century Gothic" w:hAnsi="Century Gothic"/>
          <w:sz w:val="20"/>
          <w:lang w:val="ru-RU"/>
        </w:rPr>
        <w:t xml:space="preserve"> в </w:t>
      </w:r>
      <w:proofErr w:type="spellStart"/>
      <w:r>
        <w:rPr>
          <w:rFonts w:ascii="Century Gothic" w:hAnsi="Century Gothic"/>
          <w:sz w:val="20"/>
          <w:lang w:val="ru-RU"/>
        </w:rPr>
        <w:t>Кобулети</w:t>
      </w:r>
      <w:proofErr w:type="spellEnd"/>
    </w:p>
    <w:p w:rsidR="007152C8" w:rsidRPr="0038261F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152C8" w:rsidRPr="0038261F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2E27C5" w:rsidRDefault="007152C8" w:rsidP="002E27C5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38642F" w:rsidRPr="003868FA" w:rsidRDefault="0038642F" w:rsidP="002E27C5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sectPr w:rsidR="0038642F" w:rsidRPr="003868FA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5EC" w:rsidRDefault="004555EC" w:rsidP="00EA0020">
      <w:pPr>
        <w:spacing w:after="0" w:line="240" w:lineRule="auto"/>
      </w:pPr>
      <w:r>
        <w:separator/>
      </w:r>
    </w:p>
  </w:endnote>
  <w:endnote w:type="continuationSeparator" w:id="0">
    <w:p w:rsidR="004555EC" w:rsidRDefault="004555EC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5EC" w:rsidRDefault="004555EC" w:rsidP="00EA0020">
      <w:pPr>
        <w:spacing w:after="0" w:line="240" w:lineRule="auto"/>
      </w:pPr>
      <w:r>
        <w:separator/>
      </w:r>
    </w:p>
  </w:footnote>
  <w:footnote w:type="continuationSeparator" w:id="0">
    <w:p w:rsidR="004555EC" w:rsidRDefault="004555EC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AA08C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AA08C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AA08C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5757"/>
      </v:shape>
    </w:pict>
  </w:numPicBullet>
  <w:abstractNum w:abstractNumId="0" w15:restartNumberingAfterBreak="0">
    <w:nsid w:val="16876185"/>
    <w:multiLevelType w:val="hybridMultilevel"/>
    <w:tmpl w:val="EDF200B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/>
        <w:caps w:val="0"/>
        <w:smallCaps w:val="0"/>
        <w:spacing w:val="0"/>
        <w:sz w:val="32"/>
        <w:szCs w:val="32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DF73DA"/>
    <w:multiLevelType w:val="hybridMultilevel"/>
    <w:tmpl w:val="96F24FD8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b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0139"/>
    <w:rsid w:val="0000070B"/>
    <w:rsid w:val="00006B43"/>
    <w:rsid w:val="000105A3"/>
    <w:rsid w:val="00013EF2"/>
    <w:rsid w:val="000143CC"/>
    <w:rsid w:val="00015501"/>
    <w:rsid w:val="000158A2"/>
    <w:rsid w:val="0002152F"/>
    <w:rsid w:val="0002291E"/>
    <w:rsid w:val="000260A9"/>
    <w:rsid w:val="0003213D"/>
    <w:rsid w:val="0003255F"/>
    <w:rsid w:val="000426EF"/>
    <w:rsid w:val="00042C1F"/>
    <w:rsid w:val="00044609"/>
    <w:rsid w:val="000454C1"/>
    <w:rsid w:val="00047934"/>
    <w:rsid w:val="00053803"/>
    <w:rsid w:val="00053CAA"/>
    <w:rsid w:val="000559B7"/>
    <w:rsid w:val="0005661E"/>
    <w:rsid w:val="00057905"/>
    <w:rsid w:val="00061F26"/>
    <w:rsid w:val="000633A3"/>
    <w:rsid w:val="00063E84"/>
    <w:rsid w:val="000675CB"/>
    <w:rsid w:val="000722EB"/>
    <w:rsid w:val="00072ED5"/>
    <w:rsid w:val="0007391B"/>
    <w:rsid w:val="0007467F"/>
    <w:rsid w:val="00074F53"/>
    <w:rsid w:val="000750D8"/>
    <w:rsid w:val="00075801"/>
    <w:rsid w:val="0008214E"/>
    <w:rsid w:val="0008695B"/>
    <w:rsid w:val="00090E2E"/>
    <w:rsid w:val="00091CE6"/>
    <w:rsid w:val="0009215B"/>
    <w:rsid w:val="00092A7B"/>
    <w:rsid w:val="00094FF5"/>
    <w:rsid w:val="00095D49"/>
    <w:rsid w:val="000A0BEE"/>
    <w:rsid w:val="000A6DB8"/>
    <w:rsid w:val="000C2170"/>
    <w:rsid w:val="000D056A"/>
    <w:rsid w:val="000D0DB7"/>
    <w:rsid w:val="000D64BF"/>
    <w:rsid w:val="000D6B49"/>
    <w:rsid w:val="000E1968"/>
    <w:rsid w:val="000E7291"/>
    <w:rsid w:val="000F27AB"/>
    <w:rsid w:val="000F399A"/>
    <w:rsid w:val="000F574C"/>
    <w:rsid w:val="000F5A70"/>
    <w:rsid w:val="000F6D84"/>
    <w:rsid w:val="000F6E5A"/>
    <w:rsid w:val="000F7BCC"/>
    <w:rsid w:val="001051EC"/>
    <w:rsid w:val="00105458"/>
    <w:rsid w:val="00111B33"/>
    <w:rsid w:val="00111D9A"/>
    <w:rsid w:val="00112631"/>
    <w:rsid w:val="001174F6"/>
    <w:rsid w:val="00120DB5"/>
    <w:rsid w:val="00122ABA"/>
    <w:rsid w:val="00123398"/>
    <w:rsid w:val="0013392E"/>
    <w:rsid w:val="00134632"/>
    <w:rsid w:val="00135D7E"/>
    <w:rsid w:val="001444F6"/>
    <w:rsid w:val="00145BF5"/>
    <w:rsid w:val="00145E41"/>
    <w:rsid w:val="00145EAD"/>
    <w:rsid w:val="001475F3"/>
    <w:rsid w:val="0015052E"/>
    <w:rsid w:val="00154480"/>
    <w:rsid w:val="0016792D"/>
    <w:rsid w:val="00176622"/>
    <w:rsid w:val="00182DDA"/>
    <w:rsid w:val="00182F30"/>
    <w:rsid w:val="00184F96"/>
    <w:rsid w:val="00185063"/>
    <w:rsid w:val="00185874"/>
    <w:rsid w:val="00186CCE"/>
    <w:rsid w:val="001918BF"/>
    <w:rsid w:val="0019294D"/>
    <w:rsid w:val="0019547B"/>
    <w:rsid w:val="0019581F"/>
    <w:rsid w:val="001958CC"/>
    <w:rsid w:val="00197C4D"/>
    <w:rsid w:val="001A14C6"/>
    <w:rsid w:val="001A6302"/>
    <w:rsid w:val="001A6392"/>
    <w:rsid w:val="001B2E77"/>
    <w:rsid w:val="001B2FEF"/>
    <w:rsid w:val="001B3248"/>
    <w:rsid w:val="001B5A15"/>
    <w:rsid w:val="001B7852"/>
    <w:rsid w:val="001B7A8E"/>
    <w:rsid w:val="001C1442"/>
    <w:rsid w:val="001C5E78"/>
    <w:rsid w:val="001C60BD"/>
    <w:rsid w:val="001D1784"/>
    <w:rsid w:val="001D1AB8"/>
    <w:rsid w:val="001D2746"/>
    <w:rsid w:val="001D2D15"/>
    <w:rsid w:val="001D59F9"/>
    <w:rsid w:val="001E1234"/>
    <w:rsid w:val="001E4E53"/>
    <w:rsid w:val="001E5B0A"/>
    <w:rsid w:val="001E5BAA"/>
    <w:rsid w:val="001E6610"/>
    <w:rsid w:val="001E742F"/>
    <w:rsid w:val="001E7470"/>
    <w:rsid w:val="001F0EF7"/>
    <w:rsid w:val="001F1121"/>
    <w:rsid w:val="001F1A52"/>
    <w:rsid w:val="001F2349"/>
    <w:rsid w:val="001F35CA"/>
    <w:rsid w:val="001F3C62"/>
    <w:rsid w:val="001F5634"/>
    <w:rsid w:val="00202597"/>
    <w:rsid w:val="00213F9D"/>
    <w:rsid w:val="00220A8D"/>
    <w:rsid w:val="0022500F"/>
    <w:rsid w:val="002273E1"/>
    <w:rsid w:val="00227909"/>
    <w:rsid w:val="00231128"/>
    <w:rsid w:val="00231729"/>
    <w:rsid w:val="00232138"/>
    <w:rsid w:val="0024263B"/>
    <w:rsid w:val="0024344A"/>
    <w:rsid w:val="00243467"/>
    <w:rsid w:val="0025216D"/>
    <w:rsid w:val="002522EA"/>
    <w:rsid w:val="00253F01"/>
    <w:rsid w:val="00256103"/>
    <w:rsid w:val="00257F56"/>
    <w:rsid w:val="002641CA"/>
    <w:rsid w:val="002649D9"/>
    <w:rsid w:val="00265C73"/>
    <w:rsid w:val="002669AB"/>
    <w:rsid w:val="00267384"/>
    <w:rsid w:val="00267C17"/>
    <w:rsid w:val="00275340"/>
    <w:rsid w:val="002755BD"/>
    <w:rsid w:val="0028128E"/>
    <w:rsid w:val="002831C3"/>
    <w:rsid w:val="002909FC"/>
    <w:rsid w:val="002916CA"/>
    <w:rsid w:val="0029634E"/>
    <w:rsid w:val="00297DC7"/>
    <w:rsid w:val="002A02BF"/>
    <w:rsid w:val="002A0920"/>
    <w:rsid w:val="002A0F50"/>
    <w:rsid w:val="002A3132"/>
    <w:rsid w:val="002A3C6D"/>
    <w:rsid w:val="002A570D"/>
    <w:rsid w:val="002A58B5"/>
    <w:rsid w:val="002A78B5"/>
    <w:rsid w:val="002B1270"/>
    <w:rsid w:val="002B1336"/>
    <w:rsid w:val="002B1A25"/>
    <w:rsid w:val="002B1DD8"/>
    <w:rsid w:val="002B6F36"/>
    <w:rsid w:val="002C5A1B"/>
    <w:rsid w:val="002D204A"/>
    <w:rsid w:val="002D4169"/>
    <w:rsid w:val="002D4369"/>
    <w:rsid w:val="002D7522"/>
    <w:rsid w:val="002E27C5"/>
    <w:rsid w:val="002E4BB9"/>
    <w:rsid w:val="002E5A74"/>
    <w:rsid w:val="002F04C7"/>
    <w:rsid w:val="002F17B2"/>
    <w:rsid w:val="002F5B6C"/>
    <w:rsid w:val="002F650B"/>
    <w:rsid w:val="003010B3"/>
    <w:rsid w:val="0030132C"/>
    <w:rsid w:val="0030212D"/>
    <w:rsid w:val="003034B8"/>
    <w:rsid w:val="00303DF2"/>
    <w:rsid w:val="00312FD7"/>
    <w:rsid w:val="0031503E"/>
    <w:rsid w:val="00316ECE"/>
    <w:rsid w:val="003255E3"/>
    <w:rsid w:val="00330BEC"/>
    <w:rsid w:val="003311B4"/>
    <w:rsid w:val="00335384"/>
    <w:rsid w:val="0033612B"/>
    <w:rsid w:val="003401B5"/>
    <w:rsid w:val="00340539"/>
    <w:rsid w:val="00340CD3"/>
    <w:rsid w:val="003418F3"/>
    <w:rsid w:val="00343091"/>
    <w:rsid w:val="00346FF7"/>
    <w:rsid w:val="0035113E"/>
    <w:rsid w:val="00354861"/>
    <w:rsid w:val="00355301"/>
    <w:rsid w:val="00356176"/>
    <w:rsid w:val="003570B6"/>
    <w:rsid w:val="003573F5"/>
    <w:rsid w:val="003603F7"/>
    <w:rsid w:val="00361FBE"/>
    <w:rsid w:val="0036433B"/>
    <w:rsid w:val="003716A9"/>
    <w:rsid w:val="003813C0"/>
    <w:rsid w:val="003813D5"/>
    <w:rsid w:val="0038261F"/>
    <w:rsid w:val="00382C21"/>
    <w:rsid w:val="00382D6F"/>
    <w:rsid w:val="0038642F"/>
    <w:rsid w:val="003868FA"/>
    <w:rsid w:val="0038699E"/>
    <w:rsid w:val="00390C76"/>
    <w:rsid w:val="00391CA7"/>
    <w:rsid w:val="00393CC1"/>
    <w:rsid w:val="003967BA"/>
    <w:rsid w:val="00396E61"/>
    <w:rsid w:val="0039782D"/>
    <w:rsid w:val="003A0679"/>
    <w:rsid w:val="003A44E6"/>
    <w:rsid w:val="003A6067"/>
    <w:rsid w:val="003A6A33"/>
    <w:rsid w:val="003A71FD"/>
    <w:rsid w:val="003B1165"/>
    <w:rsid w:val="003B1BC2"/>
    <w:rsid w:val="003C121E"/>
    <w:rsid w:val="003C1AB3"/>
    <w:rsid w:val="003C4216"/>
    <w:rsid w:val="003C6F99"/>
    <w:rsid w:val="003C74E5"/>
    <w:rsid w:val="003C7DF4"/>
    <w:rsid w:val="003D0AA2"/>
    <w:rsid w:val="003D1EDC"/>
    <w:rsid w:val="003D5818"/>
    <w:rsid w:val="003D5E88"/>
    <w:rsid w:val="003D6F7B"/>
    <w:rsid w:val="003D7344"/>
    <w:rsid w:val="003E15FD"/>
    <w:rsid w:val="003E1EF9"/>
    <w:rsid w:val="003E2240"/>
    <w:rsid w:val="003E29F5"/>
    <w:rsid w:val="003E3D29"/>
    <w:rsid w:val="003E58C4"/>
    <w:rsid w:val="003F4FDF"/>
    <w:rsid w:val="003F7823"/>
    <w:rsid w:val="00400030"/>
    <w:rsid w:val="00400FE0"/>
    <w:rsid w:val="00403DFB"/>
    <w:rsid w:val="00404A0E"/>
    <w:rsid w:val="004050FA"/>
    <w:rsid w:val="0040645E"/>
    <w:rsid w:val="00410580"/>
    <w:rsid w:val="00411040"/>
    <w:rsid w:val="004206C3"/>
    <w:rsid w:val="00423400"/>
    <w:rsid w:val="00423BF9"/>
    <w:rsid w:val="004309D5"/>
    <w:rsid w:val="00430FCC"/>
    <w:rsid w:val="00433695"/>
    <w:rsid w:val="00436A88"/>
    <w:rsid w:val="00437808"/>
    <w:rsid w:val="0044380F"/>
    <w:rsid w:val="004439FE"/>
    <w:rsid w:val="004465D3"/>
    <w:rsid w:val="00447C60"/>
    <w:rsid w:val="00447F45"/>
    <w:rsid w:val="00453315"/>
    <w:rsid w:val="00454FC4"/>
    <w:rsid w:val="004555EC"/>
    <w:rsid w:val="0045665E"/>
    <w:rsid w:val="00463AFD"/>
    <w:rsid w:val="00467FBC"/>
    <w:rsid w:val="004751B6"/>
    <w:rsid w:val="0047594E"/>
    <w:rsid w:val="0048164C"/>
    <w:rsid w:val="004821BD"/>
    <w:rsid w:val="004829FB"/>
    <w:rsid w:val="004846B8"/>
    <w:rsid w:val="00490BE5"/>
    <w:rsid w:val="0049104F"/>
    <w:rsid w:val="00492103"/>
    <w:rsid w:val="00496A41"/>
    <w:rsid w:val="004A20D7"/>
    <w:rsid w:val="004A3776"/>
    <w:rsid w:val="004A651A"/>
    <w:rsid w:val="004A7A5F"/>
    <w:rsid w:val="004B4E0A"/>
    <w:rsid w:val="004C0968"/>
    <w:rsid w:val="004C3AC5"/>
    <w:rsid w:val="004C3E82"/>
    <w:rsid w:val="004C4B4B"/>
    <w:rsid w:val="004D01A6"/>
    <w:rsid w:val="004D3117"/>
    <w:rsid w:val="004D4495"/>
    <w:rsid w:val="004D58BE"/>
    <w:rsid w:val="004E2709"/>
    <w:rsid w:val="004E4437"/>
    <w:rsid w:val="004F0974"/>
    <w:rsid w:val="004F0A59"/>
    <w:rsid w:val="004F130C"/>
    <w:rsid w:val="004F6B6A"/>
    <w:rsid w:val="004F7524"/>
    <w:rsid w:val="00502270"/>
    <w:rsid w:val="00506448"/>
    <w:rsid w:val="005079F4"/>
    <w:rsid w:val="005112FF"/>
    <w:rsid w:val="00512703"/>
    <w:rsid w:val="00514133"/>
    <w:rsid w:val="00520A9C"/>
    <w:rsid w:val="00522679"/>
    <w:rsid w:val="00524DBE"/>
    <w:rsid w:val="0053122E"/>
    <w:rsid w:val="00545B0F"/>
    <w:rsid w:val="0054707B"/>
    <w:rsid w:val="00547C41"/>
    <w:rsid w:val="0055345B"/>
    <w:rsid w:val="005535D3"/>
    <w:rsid w:val="00553AC6"/>
    <w:rsid w:val="00553E86"/>
    <w:rsid w:val="00554848"/>
    <w:rsid w:val="0056051E"/>
    <w:rsid w:val="005605C8"/>
    <w:rsid w:val="005637D1"/>
    <w:rsid w:val="005671D7"/>
    <w:rsid w:val="005705A0"/>
    <w:rsid w:val="0057212D"/>
    <w:rsid w:val="0057546C"/>
    <w:rsid w:val="00575D1C"/>
    <w:rsid w:val="00577A6C"/>
    <w:rsid w:val="00585E5A"/>
    <w:rsid w:val="00587D1A"/>
    <w:rsid w:val="005946B2"/>
    <w:rsid w:val="00594E3B"/>
    <w:rsid w:val="005A4939"/>
    <w:rsid w:val="005A6520"/>
    <w:rsid w:val="005B0125"/>
    <w:rsid w:val="005B052F"/>
    <w:rsid w:val="005B1AD6"/>
    <w:rsid w:val="005B241D"/>
    <w:rsid w:val="005B3D37"/>
    <w:rsid w:val="005B46E1"/>
    <w:rsid w:val="005B4E99"/>
    <w:rsid w:val="005B5853"/>
    <w:rsid w:val="005B5F8B"/>
    <w:rsid w:val="005C077A"/>
    <w:rsid w:val="005D4E9E"/>
    <w:rsid w:val="005D4EC7"/>
    <w:rsid w:val="005D7847"/>
    <w:rsid w:val="005D7D5F"/>
    <w:rsid w:val="005E01B7"/>
    <w:rsid w:val="005E14E2"/>
    <w:rsid w:val="005E2068"/>
    <w:rsid w:val="005F74B7"/>
    <w:rsid w:val="005F7D18"/>
    <w:rsid w:val="006005F1"/>
    <w:rsid w:val="006009C0"/>
    <w:rsid w:val="0060405A"/>
    <w:rsid w:val="00605FB1"/>
    <w:rsid w:val="006065E7"/>
    <w:rsid w:val="00611CF6"/>
    <w:rsid w:val="00611E4E"/>
    <w:rsid w:val="006123B6"/>
    <w:rsid w:val="006126D7"/>
    <w:rsid w:val="00613D4B"/>
    <w:rsid w:val="006160CA"/>
    <w:rsid w:val="00620297"/>
    <w:rsid w:val="00621589"/>
    <w:rsid w:val="00622FEF"/>
    <w:rsid w:val="00625706"/>
    <w:rsid w:val="00633F54"/>
    <w:rsid w:val="006371FE"/>
    <w:rsid w:val="00637400"/>
    <w:rsid w:val="00644CB3"/>
    <w:rsid w:val="006456D1"/>
    <w:rsid w:val="0064617B"/>
    <w:rsid w:val="006461C4"/>
    <w:rsid w:val="0064621A"/>
    <w:rsid w:val="00650BB4"/>
    <w:rsid w:val="00650DDC"/>
    <w:rsid w:val="00657133"/>
    <w:rsid w:val="0065745F"/>
    <w:rsid w:val="00661385"/>
    <w:rsid w:val="00663326"/>
    <w:rsid w:val="00664DFE"/>
    <w:rsid w:val="00665060"/>
    <w:rsid w:val="006653A9"/>
    <w:rsid w:val="0066644D"/>
    <w:rsid w:val="00666DCA"/>
    <w:rsid w:val="00667560"/>
    <w:rsid w:val="00672AAF"/>
    <w:rsid w:val="00672FEC"/>
    <w:rsid w:val="00674EE1"/>
    <w:rsid w:val="00675271"/>
    <w:rsid w:val="006766B6"/>
    <w:rsid w:val="00676B72"/>
    <w:rsid w:val="00683090"/>
    <w:rsid w:val="006867DB"/>
    <w:rsid w:val="006965EA"/>
    <w:rsid w:val="006A5265"/>
    <w:rsid w:val="006A601B"/>
    <w:rsid w:val="006A696F"/>
    <w:rsid w:val="006B1D22"/>
    <w:rsid w:val="006C5637"/>
    <w:rsid w:val="006C7F25"/>
    <w:rsid w:val="006D03CA"/>
    <w:rsid w:val="006D213B"/>
    <w:rsid w:val="006E0445"/>
    <w:rsid w:val="006E2BB4"/>
    <w:rsid w:val="006F05F4"/>
    <w:rsid w:val="006F162C"/>
    <w:rsid w:val="006F4C9C"/>
    <w:rsid w:val="007036BC"/>
    <w:rsid w:val="00705327"/>
    <w:rsid w:val="00705B6E"/>
    <w:rsid w:val="0070720F"/>
    <w:rsid w:val="007134EA"/>
    <w:rsid w:val="00713B49"/>
    <w:rsid w:val="007152C8"/>
    <w:rsid w:val="00716EEF"/>
    <w:rsid w:val="00724F0B"/>
    <w:rsid w:val="00733DCD"/>
    <w:rsid w:val="0073401C"/>
    <w:rsid w:val="0074063F"/>
    <w:rsid w:val="00741123"/>
    <w:rsid w:val="00742444"/>
    <w:rsid w:val="00751460"/>
    <w:rsid w:val="007521D6"/>
    <w:rsid w:val="00752296"/>
    <w:rsid w:val="007522F5"/>
    <w:rsid w:val="007523AE"/>
    <w:rsid w:val="0075266A"/>
    <w:rsid w:val="0075518B"/>
    <w:rsid w:val="007576CE"/>
    <w:rsid w:val="007616A0"/>
    <w:rsid w:val="007634AF"/>
    <w:rsid w:val="00763E17"/>
    <w:rsid w:val="0076532C"/>
    <w:rsid w:val="0076564C"/>
    <w:rsid w:val="00765F38"/>
    <w:rsid w:val="007668CE"/>
    <w:rsid w:val="00766D75"/>
    <w:rsid w:val="007732CB"/>
    <w:rsid w:val="00775A02"/>
    <w:rsid w:val="00776602"/>
    <w:rsid w:val="00777E5D"/>
    <w:rsid w:val="00780B6F"/>
    <w:rsid w:val="00781C87"/>
    <w:rsid w:val="00790151"/>
    <w:rsid w:val="00790FD8"/>
    <w:rsid w:val="00797DB9"/>
    <w:rsid w:val="007A6B4C"/>
    <w:rsid w:val="007A70D4"/>
    <w:rsid w:val="007B1032"/>
    <w:rsid w:val="007B3E3C"/>
    <w:rsid w:val="007B44DE"/>
    <w:rsid w:val="007B4BC2"/>
    <w:rsid w:val="007B4F17"/>
    <w:rsid w:val="007C015C"/>
    <w:rsid w:val="007C1386"/>
    <w:rsid w:val="007C1C7C"/>
    <w:rsid w:val="007C3A86"/>
    <w:rsid w:val="007C62D1"/>
    <w:rsid w:val="007C6FB4"/>
    <w:rsid w:val="007D0096"/>
    <w:rsid w:val="007D1DC8"/>
    <w:rsid w:val="007D1F21"/>
    <w:rsid w:val="007D2C9F"/>
    <w:rsid w:val="007D5D03"/>
    <w:rsid w:val="007D7337"/>
    <w:rsid w:val="007E0F86"/>
    <w:rsid w:val="007E4222"/>
    <w:rsid w:val="007E460B"/>
    <w:rsid w:val="007F114D"/>
    <w:rsid w:val="007F4247"/>
    <w:rsid w:val="007F6DCF"/>
    <w:rsid w:val="007F7B18"/>
    <w:rsid w:val="008010EA"/>
    <w:rsid w:val="008038B7"/>
    <w:rsid w:val="00803FE4"/>
    <w:rsid w:val="00821816"/>
    <w:rsid w:val="00824261"/>
    <w:rsid w:val="008247A4"/>
    <w:rsid w:val="00830034"/>
    <w:rsid w:val="0083257A"/>
    <w:rsid w:val="00832655"/>
    <w:rsid w:val="008414BB"/>
    <w:rsid w:val="00845789"/>
    <w:rsid w:val="00846339"/>
    <w:rsid w:val="00850D41"/>
    <w:rsid w:val="00851029"/>
    <w:rsid w:val="008539A0"/>
    <w:rsid w:val="008548C4"/>
    <w:rsid w:val="008555A4"/>
    <w:rsid w:val="008558E0"/>
    <w:rsid w:val="00855AAB"/>
    <w:rsid w:val="00855C4B"/>
    <w:rsid w:val="0086322C"/>
    <w:rsid w:val="00863E32"/>
    <w:rsid w:val="00873A47"/>
    <w:rsid w:val="008759E8"/>
    <w:rsid w:val="008773C1"/>
    <w:rsid w:val="008808DC"/>
    <w:rsid w:val="00881539"/>
    <w:rsid w:val="00883E13"/>
    <w:rsid w:val="00884DF9"/>
    <w:rsid w:val="0088676D"/>
    <w:rsid w:val="00886D8C"/>
    <w:rsid w:val="008871FC"/>
    <w:rsid w:val="00887471"/>
    <w:rsid w:val="0089335C"/>
    <w:rsid w:val="008A11C3"/>
    <w:rsid w:val="008A5461"/>
    <w:rsid w:val="008A6981"/>
    <w:rsid w:val="008B01FD"/>
    <w:rsid w:val="008B0CD5"/>
    <w:rsid w:val="008B6069"/>
    <w:rsid w:val="008B723D"/>
    <w:rsid w:val="008C0962"/>
    <w:rsid w:val="008C2F55"/>
    <w:rsid w:val="008C4383"/>
    <w:rsid w:val="008D3161"/>
    <w:rsid w:val="008E34DD"/>
    <w:rsid w:val="008E365D"/>
    <w:rsid w:val="008E581A"/>
    <w:rsid w:val="008F19DA"/>
    <w:rsid w:val="008F1E0F"/>
    <w:rsid w:val="008F7B9C"/>
    <w:rsid w:val="009000C0"/>
    <w:rsid w:val="00900320"/>
    <w:rsid w:val="009045DB"/>
    <w:rsid w:val="00904F3F"/>
    <w:rsid w:val="0090726E"/>
    <w:rsid w:val="0091020F"/>
    <w:rsid w:val="009119DD"/>
    <w:rsid w:val="00912AB4"/>
    <w:rsid w:val="00914B63"/>
    <w:rsid w:val="00917207"/>
    <w:rsid w:val="00920550"/>
    <w:rsid w:val="00920F71"/>
    <w:rsid w:val="00923890"/>
    <w:rsid w:val="00924F86"/>
    <w:rsid w:val="00932AD0"/>
    <w:rsid w:val="0093460B"/>
    <w:rsid w:val="009412C0"/>
    <w:rsid w:val="00941746"/>
    <w:rsid w:val="00943A66"/>
    <w:rsid w:val="00946EA3"/>
    <w:rsid w:val="009510BD"/>
    <w:rsid w:val="00960DC1"/>
    <w:rsid w:val="009654DF"/>
    <w:rsid w:val="009666A3"/>
    <w:rsid w:val="00972FC2"/>
    <w:rsid w:val="00983FD9"/>
    <w:rsid w:val="00985307"/>
    <w:rsid w:val="00990D58"/>
    <w:rsid w:val="009A3444"/>
    <w:rsid w:val="009A45DF"/>
    <w:rsid w:val="009B4B9C"/>
    <w:rsid w:val="009C1887"/>
    <w:rsid w:val="009C196F"/>
    <w:rsid w:val="009C3B67"/>
    <w:rsid w:val="009C5FBF"/>
    <w:rsid w:val="009D0F98"/>
    <w:rsid w:val="009D1067"/>
    <w:rsid w:val="009D19E2"/>
    <w:rsid w:val="009D62D5"/>
    <w:rsid w:val="009E05DB"/>
    <w:rsid w:val="009E3F93"/>
    <w:rsid w:val="009E5D00"/>
    <w:rsid w:val="009E6213"/>
    <w:rsid w:val="009E7806"/>
    <w:rsid w:val="009F6269"/>
    <w:rsid w:val="009F7570"/>
    <w:rsid w:val="009F7AB9"/>
    <w:rsid w:val="00A00318"/>
    <w:rsid w:val="00A016B6"/>
    <w:rsid w:val="00A03DC1"/>
    <w:rsid w:val="00A06657"/>
    <w:rsid w:val="00A112BB"/>
    <w:rsid w:val="00A12730"/>
    <w:rsid w:val="00A12BFE"/>
    <w:rsid w:val="00A13013"/>
    <w:rsid w:val="00A13730"/>
    <w:rsid w:val="00A171E9"/>
    <w:rsid w:val="00A21C97"/>
    <w:rsid w:val="00A23087"/>
    <w:rsid w:val="00A2529A"/>
    <w:rsid w:val="00A25D9F"/>
    <w:rsid w:val="00A2657E"/>
    <w:rsid w:val="00A26663"/>
    <w:rsid w:val="00A27EAB"/>
    <w:rsid w:val="00A30BB7"/>
    <w:rsid w:val="00A36F1F"/>
    <w:rsid w:val="00A476A1"/>
    <w:rsid w:val="00A50006"/>
    <w:rsid w:val="00A53497"/>
    <w:rsid w:val="00A53B4E"/>
    <w:rsid w:val="00A54355"/>
    <w:rsid w:val="00A54EEF"/>
    <w:rsid w:val="00A56D5F"/>
    <w:rsid w:val="00A621EB"/>
    <w:rsid w:val="00A635E0"/>
    <w:rsid w:val="00A64923"/>
    <w:rsid w:val="00A65962"/>
    <w:rsid w:val="00A65DBD"/>
    <w:rsid w:val="00A66AFB"/>
    <w:rsid w:val="00A6722A"/>
    <w:rsid w:val="00A703AF"/>
    <w:rsid w:val="00A71259"/>
    <w:rsid w:val="00A733CE"/>
    <w:rsid w:val="00A77C63"/>
    <w:rsid w:val="00A8197C"/>
    <w:rsid w:val="00A82509"/>
    <w:rsid w:val="00A87454"/>
    <w:rsid w:val="00A92637"/>
    <w:rsid w:val="00A94C9F"/>
    <w:rsid w:val="00AA08C0"/>
    <w:rsid w:val="00AA15C3"/>
    <w:rsid w:val="00AA1A1E"/>
    <w:rsid w:val="00AA220A"/>
    <w:rsid w:val="00AA4FD1"/>
    <w:rsid w:val="00AA7D4B"/>
    <w:rsid w:val="00AB12CB"/>
    <w:rsid w:val="00AB2FA4"/>
    <w:rsid w:val="00AB3219"/>
    <w:rsid w:val="00AC00A3"/>
    <w:rsid w:val="00AC0861"/>
    <w:rsid w:val="00AC086C"/>
    <w:rsid w:val="00AC1F5F"/>
    <w:rsid w:val="00AC3395"/>
    <w:rsid w:val="00AD2BB9"/>
    <w:rsid w:val="00AD2DD0"/>
    <w:rsid w:val="00AD431B"/>
    <w:rsid w:val="00AD52AA"/>
    <w:rsid w:val="00AE28B0"/>
    <w:rsid w:val="00AE299E"/>
    <w:rsid w:val="00AE7A21"/>
    <w:rsid w:val="00AF070D"/>
    <w:rsid w:val="00B03DDB"/>
    <w:rsid w:val="00B05119"/>
    <w:rsid w:val="00B05AB9"/>
    <w:rsid w:val="00B05C50"/>
    <w:rsid w:val="00B05FD8"/>
    <w:rsid w:val="00B068AE"/>
    <w:rsid w:val="00B11349"/>
    <w:rsid w:val="00B13D64"/>
    <w:rsid w:val="00B15E5E"/>
    <w:rsid w:val="00B17CF1"/>
    <w:rsid w:val="00B219B9"/>
    <w:rsid w:val="00B21CBD"/>
    <w:rsid w:val="00B32F2B"/>
    <w:rsid w:val="00B431EA"/>
    <w:rsid w:val="00B436E4"/>
    <w:rsid w:val="00B464EB"/>
    <w:rsid w:val="00B4782E"/>
    <w:rsid w:val="00B5146E"/>
    <w:rsid w:val="00B520CB"/>
    <w:rsid w:val="00B52641"/>
    <w:rsid w:val="00B56083"/>
    <w:rsid w:val="00B562EC"/>
    <w:rsid w:val="00B5679A"/>
    <w:rsid w:val="00B602FF"/>
    <w:rsid w:val="00B6237B"/>
    <w:rsid w:val="00B62AC3"/>
    <w:rsid w:val="00B63C75"/>
    <w:rsid w:val="00B65FFD"/>
    <w:rsid w:val="00B67663"/>
    <w:rsid w:val="00B72AD3"/>
    <w:rsid w:val="00B7741E"/>
    <w:rsid w:val="00B779C6"/>
    <w:rsid w:val="00B830ED"/>
    <w:rsid w:val="00B93DA6"/>
    <w:rsid w:val="00B962A0"/>
    <w:rsid w:val="00B97D57"/>
    <w:rsid w:val="00BA0EFF"/>
    <w:rsid w:val="00BA2EA5"/>
    <w:rsid w:val="00BA4628"/>
    <w:rsid w:val="00BA519B"/>
    <w:rsid w:val="00BA5488"/>
    <w:rsid w:val="00BB0029"/>
    <w:rsid w:val="00BB1DB3"/>
    <w:rsid w:val="00BC07F6"/>
    <w:rsid w:val="00BC090C"/>
    <w:rsid w:val="00BC74F3"/>
    <w:rsid w:val="00BC75A6"/>
    <w:rsid w:val="00BD1E1D"/>
    <w:rsid w:val="00BD669D"/>
    <w:rsid w:val="00BD6D46"/>
    <w:rsid w:val="00BD73BC"/>
    <w:rsid w:val="00BE02F5"/>
    <w:rsid w:val="00BE057C"/>
    <w:rsid w:val="00BE1C54"/>
    <w:rsid w:val="00BE21B3"/>
    <w:rsid w:val="00BE2C3C"/>
    <w:rsid w:val="00BE51E4"/>
    <w:rsid w:val="00BE6E88"/>
    <w:rsid w:val="00BF27F6"/>
    <w:rsid w:val="00BF6A66"/>
    <w:rsid w:val="00BF6AAD"/>
    <w:rsid w:val="00C16C0D"/>
    <w:rsid w:val="00C17FDE"/>
    <w:rsid w:val="00C20C2C"/>
    <w:rsid w:val="00C21806"/>
    <w:rsid w:val="00C25825"/>
    <w:rsid w:val="00C367D5"/>
    <w:rsid w:val="00C4214D"/>
    <w:rsid w:val="00C42B47"/>
    <w:rsid w:val="00C4501F"/>
    <w:rsid w:val="00C46388"/>
    <w:rsid w:val="00C5281A"/>
    <w:rsid w:val="00C52D32"/>
    <w:rsid w:val="00C5354D"/>
    <w:rsid w:val="00C552FF"/>
    <w:rsid w:val="00C55ECA"/>
    <w:rsid w:val="00C56672"/>
    <w:rsid w:val="00C5672D"/>
    <w:rsid w:val="00C56F93"/>
    <w:rsid w:val="00C6566F"/>
    <w:rsid w:val="00C65F6B"/>
    <w:rsid w:val="00C730F6"/>
    <w:rsid w:val="00C742C9"/>
    <w:rsid w:val="00C75EDF"/>
    <w:rsid w:val="00C76134"/>
    <w:rsid w:val="00C77CD9"/>
    <w:rsid w:val="00C819B6"/>
    <w:rsid w:val="00C81C1A"/>
    <w:rsid w:val="00C83E53"/>
    <w:rsid w:val="00C851D0"/>
    <w:rsid w:val="00C8678B"/>
    <w:rsid w:val="00C953A8"/>
    <w:rsid w:val="00C9739B"/>
    <w:rsid w:val="00C97ADA"/>
    <w:rsid w:val="00CA5E54"/>
    <w:rsid w:val="00CA7C7D"/>
    <w:rsid w:val="00CA7F2A"/>
    <w:rsid w:val="00CB1235"/>
    <w:rsid w:val="00CB255C"/>
    <w:rsid w:val="00CB4686"/>
    <w:rsid w:val="00CB60E2"/>
    <w:rsid w:val="00CB63A8"/>
    <w:rsid w:val="00CC1952"/>
    <w:rsid w:val="00CC2B3B"/>
    <w:rsid w:val="00CC4FD4"/>
    <w:rsid w:val="00CD43E1"/>
    <w:rsid w:val="00CD5977"/>
    <w:rsid w:val="00CD61D9"/>
    <w:rsid w:val="00CE2326"/>
    <w:rsid w:val="00CE27AD"/>
    <w:rsid w:val="00CE4752"/>
    <w:rsid w:val="00CE4C9F"/>
    <w:rsid w:val="00CE6788"/>
    <w:rsid w:val="00CF0CA7"/>
    <w:rsid w:val="00CF5A94"/>
    <w:rsid w:val="00CF7625"/>
    <w:rsid w:val="00D00BF4"/>
    <w:rsid w:val="00D03D3D"/>
    <w:rsid w:val="00D04BD2"/>
    <w:rsid w:val="00D15629"/>
    <w:rsid w:val="00D26372"/>
    <w:rsid w:val="00D27D23"/>
    <w:rsid w:val="00D3052E"/>
    <w:rsid w:val="00D36962"/>
    <w:rsid w:val="00D40F61"/>
    <w:rsid w:val="00D4109E"/>
    <w:rsid w:val="00D44ADA"/>
    <w:rsid w:val="00D51949"/>
    <w:rsid w:val="00D51C43"/>
    <w:rsid w:val="00D56196"/>
    <w:rsid w:val="00D57492"/>
    <w:rsid w:val="00D60B54"/>
    <w:rsid w:val="00D62350"/>
    <w:rsid w:val="00D63319"/>
    <w:rsid w:val="00D639B9"/>
    <w:rsid w:val="00D64393"/>
    <w:rsid w:val="00D67D95"/>
    <w:rsid w:val="00D70D3E"/>
    <w:rsid w:val="00D72F9E"/>
    <w:rsid w:val="00D74D85"/>
    <w:rsid w:val="00D750F8"/>
    <w:rsid w:val="00D755C8"/>
    <w:rsid w:val="00D77907"/>
    <w:rsid w:val="00D8106D"/>
    <w:rsid w:val="00D81522"/>
    <w:rsid w:val="00D82C53"/>
    <w:rsid w:val="00D86026"/>
    <w:rsid w:val="00DA11C9"/>
    <w:rsid w:val="00DA19E9"/>
    <w:rsid w:val="00DA57A6"/>
    <w:rsid w:val="00DA6B22"/>
    <w:rsid w:val="00DA72CC"/>
    <w:rsid w:val="00DB0F19"/>
    <w:rsid w:val="00DC24F8"/>
    <w:rsid w:val="00DC2A1D"/>
    <w:rsid w:val="00DC319D"/>
    <w:rsid w:val="00DC3D9F"/>
    <w:rsid w:val="00DC46FA"/>
    <w:rsid w:val="00DC48C2"/>
    <w:rsid w:val="00DC65E4"/>
    <w:rsid w:val="00DD42A0"/>
    <w:rsid w:val="00DD4A0E"/>
    <w:rsid w:val="00DD52DF"/>
    <w:rsid w:val="00DD5979"/>
    <w:rsid w:val="00DD604D"/>
    <w:rsid w:val="00DD7D19"/>
    <w:rsid w:val="00DE6A89"/>
    <w:rsid w:val="00DF04EA"/>
    <w:rsid w:val="00DF104E"/>
    <w:rsid w:val="00DF141D"/>
    <w:rsid w:val="00DF5CE7"/>
    <w:rsid w:val="00DF7EC7"/>
    <w:rsid w:val="00E01C82"/>
    <w:rsid w:val="00E02632"/>
    <w:rsid w:val="00E0396B"/>
    <w:rsid w:val="00E10DF2"/>
    <w:rsid w:val="00E11739"/>
    <w:rsid w:val="00E12D8C"/>
    <w:rsid w:val="00E13842"/>
    <w:rsid w:val="00E21E09"/>
    <w:rsid w:val="00E25C20"/>
    <w:rsid w:val="00E3104C"/>
    <w:rsid w:val="00E346E2"/>
    <w:rsid w:val="00E41063"/>
    <w:rsid w:val="00E41E57"/>
    <w:rsid w:val="00E45B49"/>
    <w:rsid w:val="00E47D48"/>
    <w:rsid w:val="00E527E2"/>
    <w:rsid w:val="00E601F2"/>
    <w:rsid w:val="00E60C23"/>
    <w:rsid w:val="00E62128"/>
    <w:rsid w:val="00E659AB"/>
    <w:rsid w:val="00E65E26"/>
    <w:rsid w:val="00E65FFD"/>
    <w:rsid w:val="00E70BDB"/>
    <w:rsid w:val="00E70FD2"/>
    <w:rsid w:val="00E73687"/>
    <w:rsid w:val="00E7425E"/>
    <w:rsid w:val="00E7451D"/>
    <w:rsid w:val="00E758BD"/>
    <w:rsid w:val="00E76E22"/>
    <w:rsid w:val="00E77035"/>
    <w:rsid w:val="00E80D38"/>
    <w:rsid w:val="00E84559"/>
    <w:rsid w:val="00E857D2"/>
    <w:rsid w:val="00E86C4F"/>
    <w:rsid w:val="00E90751"/>
    <w:rsid w:val="00E90F33"/>
    <w:rsid w:val="00E93230"/>
    <w:rsid w:val="00E94AC3"/>
    <w:rsid w:val="00E95E9F"/>
    <w:rsid w:val="00E963F0"/>
    <w:rsid w:val="00EA0020"/>
    <w:rsid w:val="00EB27EC"/>
    <w:rsid w:val="00EB32B1"/>
    <w:rsid w:val="00EB395A"/>
    <w:rsid w:val="00EB6DDD"/>
    <w:rsid w:val="00EB6E39"/>
    <w:rsid w:val="00EB7E85"/>
    <w:rsid w:val="00EC07C4"/>
    <w:rsid w:val="00EC0E5E"/>
    <w:rsid w:val="00EC4399"/>
    <w:rsid w:val="00EC477C"/>
    <w:rsid w:val="00EC4F9E"/>
    <w:rsid w:val="00EC6E35"/>
    <w:rsid w:val="00ED1C47"/>
    <w:rsid w:val="00ED50BF"/>
    <w:rsid w:val="00EE02D4"/>
    <w:rsid w:val="00EE1E8B"/>
    <w:rsid w:val="00EE1FFE"/>
    <w:rsid w:val="00EF6BAF"/>
    <w:rsid w:val="00F02797"/>
    <w:rsid w:val="00F02C9A"/>
    <w:rsid w:val="00F04170"/>
    <w:rsid w:val="00F06902"/>
    <w:rsid w:val="00F10DEA"/>
    <w:rsid w:val="00F13D07"/>
    <w:rsid w:val="00F14FC8"/>
    <w:rsid w:val="00F17DBC"/>
    <w:rsid w:val="00F206F6"/>
    <w:rsid w:val="00F27098"/>
    <w:rsid w:val="00F31A40"/>
    <w:rsid w:val="00F32910"/>
    <w:rsid w:val="00F37B01"/>
    <w:rsid w:val="00F4003C"/>
    <w:rsid w:val="00F521A2"/>
    <w:rsid w:val="00F52FB8"/>
    <w:rsid w:val="00F5312A"/>
    <w:rsid w:val="00F54D03"/>
    <w:rsid w:val="00F55E23"/>
    <w:rsid w:val="00F60E00"/>
    <w:rsid w:val="00F60FCB"/>
    <w:rsid w:val="00F611C1"/>
    <w:rsid w:val="00F61746"/>
    <w:rsid w:val="00F67326"/>
    <w:rsid w:val="00F715F8"/>
    <w:rsid w:val="00F71EF1"/>
    <w:rsid w:val="00F76CFF"/>
    <w:rsid w:val="00F77C09"/>
    <w:rsid w:val="00F84313"/>
    <w:rsid w:val="00F84955"/>
    <w:rsid w:val="00F8690B"/>
    <w:rsid w:val="00F8771F"/>
    <w:rsid w:val="00F9186D"/>
    <w:rsid w:val="00F92F8A"/>
    <w:rsid w:val="00F92FF7"/>
    <w:rsid w:val="00F97CFA"/>
    <w:rsid w:val="00FA0FA1"/>
    <w:rsid w:val="00FA1680"/>
    <w:rsid w:val="00FA298A"/>
    <w:rsid w:val="00FA705E"/>
    <w:rsid w:val="00FB050B"/>
    <w:rsid w:val="00FB156F"/>
    <w:rsid w:val="00FB5C05"/>
    <w:rsid w:val="00FC0A2E"/>
    <w:rsid w:val="00FC3BF0"/>
    <w:rsid w:val="00FC547D"/>
    <w:rsid w:val="00FC7DB1"/>
    <w:rsid w:val="00FD0EC1"/>
    <w:rsid w:val="00FD1F33"/>
    <w:rsid w:val="00FD3249"/>
    <w:rsid w:val="00FD7CBE"/>
    <w:rsid w:val="00FE630B"/>
    <w:rsid w:val="00FE67E3"/>
    <w:rsid w:val="00FF3C25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9B53FE4"/>
  <w15:docId w15:val="{F35B7151-3C9D-452B-A930-D3C6F69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2">
    <w:name w:val="Light Shading Accent 2"/>
    <w:basedOn w:val="a1"/>
    <w:uiPriority w:val="60"/>
    <w:rsid w:val="000750D8"/>
    <w:pPr>
      <w:spacing w:after="0" w:line="240" w:lineRule="auto"/>
    </w:pPr>
    <w:rPr>
      <w:rFonts w:ascii="Symbol" w:eastAsia="Symbol" w:hAnsi="Symbol" w:cs="Times New Roman"/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Grid 1 Accent 4"/>
    <w:basedOn w:val="a1"/>
    <w:uiPriority w:val="67"/>
    <w:rsid w:val="00A71259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1">
    <w:name w:val="Без интервала1"/>
    <w:rsid w:val="002F04C7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2">
    <w:name w:val="Medium Grid 1 Accent 2"/>
    <w:basedOn w:val="a1"/>
    <w:uiPriority w:val="67"/>
    <w:rsid w:val="00202597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2">
    <w:name w:val="Без интервала2"/>
    <w:rsid w:val="007668CE"/>
    <w:pPr>
      <w:spacing w:after="0" w:line="240" w:lineRule="auto"/>
    </w:pPr>
    <w:rPr>
      <w:rFonts w:ascii="Cambria" w:eastAsia="Calibri" w:hAnsi="Cambria" w:cs="Times New Roman"/>
      <w:lang w:val="en-US"/>
    </w:rPr>
  </w:style>
  <w:style w:type="paragraph" w:customStyle="1" w:styleId="3">
    <w:name w:val="Без интервала3"/>
    <w:rsid w:val="00B52641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40">
    <w:name w:val="Medium Shading 1 Accent 4"/>
    <w:basedOn w:val="a1"/>
    <w:uiPriority w:val="63"/>
    <w:rsid w:val="0013392E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Colorful List Accent 3"/>
    <w:basedOn w:val="a1"/>
    <w:uiPriority w:val="72"/>
    <w:rsid w:val="00E601F2"/>
    <w:pPr>
      <w:spacing w:after="0" w:line="240" w:lineRule="auto"/>
    </w:pPr>
    <w:rPr>
      <w:color w:val="000000" w:themeColor="text1"/>
      <w:lang w:val="ru-RU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e">
    <w:name w:val="Table Grid"/>
    <w:basedOn w:val="a1"/>
    <w:uiPriority w:val="59"/>
    <w:rsid w:val="00A733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092A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a0"/>
    <w:rsid w:val="00766D75"/>
  </w:style>
  <w:style w:type="table" w:styleId="1-5">
    <w:name w:val="Medium Grid 1 Accent 5"/>
    <w:basedOn w:val="a1"/>
    <w:uiPriority w:val="67"/>
    <w:rsid w:val="004C4B4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BE51-9E3B-4AD1-ACE7-133FC3E3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natalia.avikotour@gmail.com</cp:lastModifiedBy>
  <cp:revision>3</cp:revision>
  <cp:lastPrinted>2013-11-15T12:26:00Z</cp:lastPrinted>
  <dcterms:created xsi:type="dcterms:W3CDTF">2019-04-11T11:04:00Z</dcterms:created>
  <dcterms:modified xsi:type="dcterms:W3CDTF">2019-04-11T11:14:00Z</dcterms:modified>
</cp:coreProperties>
</file>